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84" w:rsidRPr="002367C3" w:rsidRDefault="00F664C0" w:rsidP="00A13510">
      <w:pPr>
        <w:pStyle w:val="Standard"/>
        <w:jc w:val="both"/>
        <w:rPr>
          <w:rFonts w:ascii="Times New Roman" w:hAnsi="Times New Roman" w:cs="Times New Roman"/>
          <w:bCs/>
          <w:sz w:val="28"/>
          <w:szCs w:val="28"/>
        </w:rPr>
      </w:pPr>
      <w:r>
        <w:rPr>
          <w:noProof/>
          <w:lang w:eastAsia="ru-RU"/>
        </w:rPr>
        <w:drawing>
          <wp:anchor distT="0" distB="0" distL="114300" distR="114300" simplePos="0" relativeHeight="251659264" behindDoc="1" locked="0" layoutInCell="1" allowOverlap="1" wp14:anchorId="733B4484" wp14:editId="43C0617B">
            <wp:simplePos x="0" y="0"/>
            <wp:positionH relativeFrom="margin">
              <wp:posOffset>-857250</wp:posOffset>
            </wp:positionH>
            <wp:positionV relativeFrom="margin">
              <wp:posOffset>9525</wp:posOffset>
            </wp:positionV>
            <wp:extent cx="1722755" cy="1636395"/>
            <wp:effectExtent l="0" t="0" r="0" b="1905"/>
            <wp:wrapThrough wrapText="bothSides">
              <wp:wrapPolygon edited="0">
                <wp:start x="7882" y="0"/>
                <wp:lineTo x="6210" y="503"/>
                <wp:lineTo x="1672" y="3269"/>
                <wp:lineTo x="239" y="6789"/>
                <wp:lineTo x="0" y="8047"/>
                <wp:lineTo x="0" y="13579"/>
                <wp:lineTo x="717" y="16093"/>
                <wp:lineTo x="4299" y="20116"/>
                <wp:lineTo x="7404" y="21374"/>
                <wp:lineTo x="7882" y="21374"/>
                <wp:lineTo x="13376" y="21374"/>
                <wp:lineTo x="13853" y="21374"/>
                <wp:lineTo x="16719" y="20116"/>
                <wp:lineTo x="20541" y="16093"/>
                <wp:lineTo x="21258" y="13579"/>
                <wp:lineTo x="21258" y="8047"/>
                <wp:lineTo x="21019" y="6789"/>
                <wp:lineTo x="19825" y="3269"/>
                <wp:lineTo x="15286" y="503"/>
                <wp:lineTo x="13376" y="0"/>
                <wp:lineTo x="7882" y="0"/>
              </wp:wrapPolygon>
            </wp:wrapThrough>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22755" cy="1636395"/>
                    </a:xfrm>
                    <a:prstGeom prst="rect">
                      <a:avLst/>
                    </a:prstGeom>
                    <a:noFill/>
                    <a:ln>
                      <a:noFill/>
                      <a:prstDash/>
                    </a:ln>
                  </pic:spPr>
                </pic:pic>
              </a:graphicData>
            </a:graphic>
            <wp14:sizeRelV relativeFrom="margin">
              <wp14:pctHeight>0</wp14:pctHeight>
            </wp14:sizeRelV>
          </wp:anchor>
        </w:drawing>
      </w:r>
      <w:r w:rsidR="002367C3">
        <w:rPr>
          <w:rFonts w:ascii="Times New Roman" w:hAnsi="Times New Roman" w:cs="Times New Roman"/>
          <w:b/>
          <w:bCs/>
          <w:sz w:val="26"/>
          <w:szCs w:val="26"/>
        </w:rPr>
        <w:t xml:space="preserve">            </w:t>
      </w:r>
      <w:r w:rsidR="00A13510" w:rsidRPr="002367C3">
        <w:rPr>
          <w:rFonts w:ascii="Times New Roman" w:hAnsi="Times New Roman" w:cs="Times New Roman"/>
          <w:bCs/>
          <w:sz w:val="28"/>
          <w:szCs w:val="28"/>
        </w:rPr>
        <w:t>Утверждено</w:t>
      </w:r>
    </w:p>
    <w:p w:rsidR="00A13510" w:rsidRPr="002367C3" w:rsidRDefault="002367C3" w:rsidP="00A13510">
      <w:pPr>
        <w:pStyle w:val="Standard"/>
        <w:jc w:val="both"/>
        <w:rPr>
          <w:sz w:val="28"/>
          <w:szCs w:val="28"/>
        </w:rPr>
      </w:pPr>
      <w:r>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 xml:space="preserve">Решением совета  СФФ «Центр» от </w:t>
      </w:r>
      <w:r w:rsidR="00A13510" w:rsidRPr="002367C3">
        <w:rPr>
          <w:rFonts w:ascii="Times New Roman" w:hAnsi="Times New Roman" w:cs="Times New Roman"/>
          <w:sz w:val="28"/>
          <w:szCs w:val="28"/>
        </w:rPr>
        <w:t>«___» __________2021г.</w:t>
      </w:r>
      <w:r w:rsidR="00A13510" w:rsidRPr="002367C3">
        <w:rPr>
          <w:rFonts w:ascii="Times New Roman" w:hAnsi="Times New Roman" w:cs="Times New Roman"/>
          <w:bCs/>
          <w:sz w:val="28"/>
          <w:szCs w:val="28"/>
        </w:rPr>
        <w:t xml:space="preserve">     </w:t>
      </w:r>
    </w:p>
    <w:p w:rsidR="00A13510" w:rsidRPr="002367C3" w:rsidRDefault="002367C3" w:rsidP="00A13510">
      <w:pPr>
        <w:pStyle w:val="Standard"/>
        <w:rPr>
          <w:rFonts w:ascii="Times New Roman" w:hAnsi="Times New Roman" w:cs="Times New Roman"/>
          <w:bCs/>
          <w:sz w:val="28"/>
          <w:szCs w:val="28"/>
        </w:rPr>
      </w:pPr>
      <w:r>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 xml:space="preserve">Президент </w:t>
      </w:r>
    </w:p>
    <w:p w:rsidR="00A13510" w:rsidRPr="002367C3" w:rsidRDefault="002367C3" w:rsidP="00A13510">
      <w:pPr>
        <w:pStyle w:val="Standard"/>
        <w:rPr>
          <w:rFonts w:ascii="Times New Roman" w:hAnsi="Times New Roman" w:cs="Times New Roman"/>
          <w:bCs/>
          <w:sz w:val="28"/>
          <w:szCs w:val="28"/>
        </w:rPr>
      </w:pPr>
      <w:r>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 xml:space="preserve">Межрегиональной ассоциацией общественных объединений         </w:t>
      </w:r>
    </w:p>
    <w:p w:rsidR="00A13510" w:rsidRPr="002367C3" w:rsidRDefault="002367C3" w:rsidP="00A13510">
      <w:pPr>
        <w:pStyle w:val="Standard"/>
        <w:rPr>
          <w:rFonts w:ascii="Times New Roman" w:hAnsi="Times New Roman" w:cs="Times New Roman"/>
          <w:bCs/>
          <w:sz w:val="28"/>
          <w:szCs w:val="28"/>
        </w:rPr>
      </w:pPr>
      <w:r>
        <w:rPr>
          <w:rFonts w:ascii="Times New Roman" w:hAnsi="Times New Roman" w:cs="Times New Roman"/>
          <w:bCs/>
          <w:sz w:val="28"/>
          <w:szCs w:val="28"/>
        </w:rPr>
        <w:t xml:space="preserve">             </w:t>
      </w:r>
      <w:r w:rsidR="00377AFD" w:rsidRPr="002367C3">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«Союз федераций футбола «Центр»</w:t>
      </w:r>
    </w:p>
    <w:p w:rsidR="00A13510" w:rsidRPr="002367C3" w:rsidRDefault="00A13510" w:rsidP="00A13510">
      <w:pPr>
        <w:widowControl/>
        <w:rPr>
          <w:rFonts w:ascii="Times New Roman" w:hAnsi="Times New Roman" w:cs="Times New Roman"/>
          <w:b/>
          <w:bCs/>
          <w:sz w:val="28"/>
          <w:szCs w:val="28"/>
        </w:rPr>
      </w:pPr>
      <w:r w:rsidRPr="002367C3">
        <w:rPr>
          <w:rFonts w:ascii="Times New Roman" w:hAnsi="Times New Roman" w:cs="Times New Roman"/>
          <w:b/>
          <w:bCs/>
          <w:sz w:val="28"/>
          <w:szCs w:val="28"/>
        </w:rPr>
        <w:t xml:space="preserve">   </w:t>
      </w:r>
      <w:r w:rsidR="002367C3">
        <w:rPr>
          <w:rFonts w:ascii="Times New Roman" w:hAnsi="Times New Roman" w:cs="Times New Roman"/>
          <w:b/>
          <w:bCs/>
          <w:sz w:val="28"/>
          <w:szCs w:val="28"/>
        </w:rPr>
        <w:t xml:space="preserve">                            </w:t>
      </w:r>
      <w:r w:rsidRPr="002367C3">
        <w:rPr>
          <w:rFonts w:ascii="Times New Roman" w:eastAsia="Times New Roman" w:hAnsi="Times New Roman" w:cs="Times New Roman"/>
          <w:b/>
          <w:bCs/>
          <w:sz w:val="28"/>
          <w:szCs w:val="28"/>
          <w:lang w:eastAsia="ar-SA"/>
        </w:rPr>
        <w:t xml:space="preserve">_________________ Р.Р. </w:t>
      </w:r>
      <w:proofErr w:type="spellStart"/>
      <w:r w:rsidRPr="002367C3">
        <w:rPr>
          <w:rFonts w:ascii="Times New Roman" w:eastAsia="Times New Roman" w:hAnsi="Times New Roman" w:cs="Times New Roman"/>
          <w:b/>
          <w:bCs/>
          <w:sz w:val="28"/>
          <w:szCs w:val="28"/>
          <w:lang w:eastAsia="ar-SA"/>
        </w:rPr>
        <w:t>Шох</w:t>
      </w:r>
      <w:proofErr w:type="spellEnd"/>
    </w:p>
    <w:p w:rsidR="00843936" w:rsidRDefault="00843936" w:rsidP="00A13510">
      <w:pPr>
        <w:pStyle w:val="Standard"/>
        <w:rPr>
          <w:rFonts w:ascii="Times New Roman" w:hAnsi="Times New Roman" w:cs="Times New Roman"/>
          <w:sz w:val="24"/>
          <w:szCs w:val="24"/>
        </w:rPr>
      </w:pPr>
    </w:p>
    <w:p w:rsidR="00843936" w:rsidRDefault="00843936" w:rsidP="00387184">
      <w:pPr>
        <w:pStyle w:val="Standard"/>
        <w:jc w:val="both"/>
        <w:rPr>
          <w:rFonts w:ascii="Times New Roman" w:hAnsi="Times New Roman" w:cs="Times New Roman"/>
          <w:sz w:val="24"/>
          <w:szCs w:val="24"/>
        </w:rPr>
      </w:pPr>
    </w:p>
    <w:p w:rsidR="002F2A38" w:rsidRDefault="002F2A38" w:rsidP="002F2A38">
      <w:pPr>
        <w:pStyle w:val="Standard"/>
        <w:rPr>
          <w:rFonts w:ascii="Times New Roman" w:hAnsi="Times New Roman" w:cs="Times New Roman"/>
          <w:sz w:val="24"/>
          <w:szCs w:val="24"/>
        </w:rPr>
      </w:pPr>
      <w:r>
        <w:rPr>
          <w:rFonts w:ascii="Times New Roman" w:hAnsi="Times New Roman" w:cs="Times New Roman"/>
          <w:sz w:val="24"/>
          <w:szCs w:val="24"/>
        </w:rPr>
        <w:t xml:space="preserve"> </w:t>
      </w:r>
    </w:p>
    <w:p w:rsidR="00387184" w:rsidRPr="002367C3" w:rsidRDefault="001F0882" w:rsidP="002F2A38">
      <w:pPr>
        <w:pStyle w:val="Standard"/>
        <w:jc w:val="center"/>
        <w:rPr>
          <w:rFonts w:ascii="Times New Roman" w:hAnsi="Times New Roman" w:cs="Times New Roman"/>
          <w:b/>
          <w:sz w:val="32"/>
          <w:szCs w:val="32"/>
        </w:rPr>
      </w:pPr>
      <w:r>
        <w:rPr>
          <w:rFonts w:ascii="Times New Roman" w:hAnsi="Times New Roman" w:cs="Times New Roman"/>
          <w:b/>
          <w:sz w:val="32"/>
          <w:szCs w:val="32"/>
        </w:rPr>
        <w:t>РЕГЛАМЕН</w:t>
      </w:r>
      <w:r w:rsidR="002F2A38">
        <w:rPr>
          <w:rFonts w:ascii="Times New Roman" w:hAnsi="Times New Roman" w:cs="Times New Roman"/>
          <w:b/>
          <w:sz w:val="32"/>
          <w:szCs w:val="32"/>
        </w:rPr>
        <w:t>Т</w:t>
      </w:r>
    </w:p>
    <w:p w:rsidR="00534944" w:rsidRDefault="007F7E86" w:rsidP="00534944">
      <w:pPr>
        <w:pStyle w:val="Standard"/>
        <w:spacing w:line="240" w:lineRule="auto"/>
        <w:jc w:val="center"/>
        <w:rPr>
          <w:rFonts w:ascii="Times New Roman" w:hAnsi="Times New Roman" w:cs="Times New Roman"/>
          <w:b/>
          <w:bCs/>
          <w:sz w:val="24"/>
          <w:szCs w:val="24"/>
        </w:rPr>
      </w:pPr>
      <w:r w:rsidRPr="002367C3">
        <w:rPr>
          <w:rFonts w:ascii="Times New Roman" w:hAnsi="Times New Roman" w:cs="Times New Roman"/>
          <w:bCs/>
          <w:sz w:val="24"/>
          <w:szCs w:val="24"/>
        </w:rPr>
        <w:t xml:space="preserve"> </w:t>
      </w:r>
      <w:r w:rsidR="00534944" w:rsidRPr="00534944">
        <w:rPr>
          <w:rFonts w:ascii="Times New Roman" w:hAnsi="Times New Roman" w:cs="Times New Roman"/>
          <w:b/>
          <w:bCs/>
          <w:sz w:val="24"/>
          <w:szCs w:val="24"/>
        </w:rPr>
        <w:t>ВСЕРОССИЙСКИХ СОРЕВНОВАНИЙ</w:t>
      </w:r>
      <w:r w:rsidR="002367C3" w:rsidRPr="00534944">
        <w:rPr>
          <w:rFonts w:ascii="Times New Roman" w:hAnsi="Times New Roman" w:cs="Times New Roman"/>
          <w:b/>
          <w:bCs/>
          <w:sz w:val="24"/>
          <w:szCs w:val="24"/>
        </w:rPr>
        <w:t xml:space="preserve"> ПО МИНИ-ФУТБОЛУ (ФУТЗАЛУ) </w:t>
      </w:r>
      <w:r w:rsidR="00534944">
        <w:rPr>
          <w:rFonts w:ascii="Times New Roman" w:hAnsi="Times New Roman" w:cs="Times New Roman"/>
          <w:b/>
          <w:bCs/>
          <w:sz w:val="24"/>
          <w:szCs w:val="24"/>
        </w:rPr>
        <w:t xml:space="preserve"> </w:t>
      </w:r>
      <w:r w:rsidR="002367C3" w:rsidRPr="00534944">
        <w:rPr>
          <w:rFonts w:ascii="Times New Roman" w:hAnsi="Times New Roman" w:cs="Times New Roman"/>
          <w:b/>
          <w:bCs/>
          <w:sz w:val="24"/>
          <w:szCs w:val="24"/>
        </w:rPr>
        <w:t>СРЕДИ  ЖЕНЩИН</w:t>
      </w:r>
      <w:r w:rsidR="002367C3" w:rsidRPr="002367C3">
        <w:rPr>
          <w:rFonts w:ascii="Times New Roman" w:hAnsi="Times New Roman" w:cs="Times New Roman"/>
          <w:b/>
          <w:bCs/>
          <w:sz w:val="24"/>
          <w:szCs w:val="24"/>
        </w:rPr>
        <w:t xml:space="preserve"> «ПЕРВАЯ ЛИГА» </w:t>
      </w:r>
      <w:r w:rsidR="008F08B5">
        <w:rPr>
          <w:rFonts w:ascii="Times New Roman" w:hAnsi="Times New Roman" w:cs="Times New Roman"/>
          <w:b/>
          <w:bCs/>
          <w:sz w:val="24"/>
          <w:szCs w:val="24"/>
        </w:rPr>
        <w:t>СЕЗОН 2021-2022 гг</w:t>
      </w:r>
      <w:r w:rsidR="002367C3" w:rsidRPr="002367C3">
        <w:rPr>
          <w:rFonts w:ascii="Times New Roman" w:hAnsi="Times New Roman" w:cs="Times New Roman"/>
          <w:b/>
          <w:bCs/>
          <w:sz w:val="24"/>
          <w:szCs w:val="24"/>
        </w:rPr>
        <w:t>.</w:t>
      </w:r>
    </w:p>
    <w:p w:rsidR="00387184" w:rsidRPr="00534944" w:rsidRDefault="002367C3" w:rsidP="00534944">
      <w:pPr>
        <w:pStyle w:val="Standard"/>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2367C3">
        <w:rPr>
          <w:rFonts w:ascii="Times New Roman" w:hAnsi="Times New Roman" w:cs="Times New Roman"/>
          <w:b/>
          <w:bCs/>
          <w:sz w:val="24"/>
          <w:szCs w:val="24"/>
        </w:rPr>
        <w:t xml:space="preserve">ЗОНА СФФ «ЦЕНТР» </w:t>
      </w:r>
    </w:p>
    <w:p w:rsidR="00387184" w:rsidRPr="002367C3" w:rsidRDefault="00387184" w:rsidP="007F7E86">
      <w:pPr>
        <w:pStyle w:val="Standard"/>
        <w:jc w:val="center"/>
        <w:rPr>
          <w:rFonts w:ascii="Times New Roman" w:hAnsi="Times New Roman" w:cs="Times New Roman"/>
          <w:sz w:val="24"/>
          <w:szCs w:val="24"/>
        </w:rPr>
      </w:pPr>
    </w:p>
    <w:p w:rsidR="002367C3" w:rsidRPr="002367C3" w:rsidRDefault="002367C3" w:rsidP="002367C3">
      <w:pPr>
        <w:pStyle w:val="Standard"/>
        <w:jc w:val="center"/>
        <w:rPr>
          <w:rFonts w:ascii="Times New Roman" w:hAnsi="Times New Roman" w:cs="Times New Roman"/>
          <w:b/>
          <w:bCs/>
          <w:sz w:val="24"/>
          <w:szCs w:val="24"/>
        </w:rPr>
      </w:pPr>
      <w:r w:rsidRPr="002367C3">
        <w:rPr>
          <w:rFonts w:ascii="Times New Roman" w:hAnsi="Times New Roman" w:cs="Times New Roman"/>
          <w:b/>
          <w:bCs/>
          <w:sz w:val="24"/>
          <w:szCs w:val="24"/>
        </w:rPr>
        <w:t>ПЕРВЕНСТВО ЦЕНТРАЛЬНОГО ФЕДЕРАЛЬНОГО ОКРУГА И ЮЖНОГО ФЕДЕРАЛЬНОГО ОКРУГА</w:t>
      </w: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pPr>
      <w:r>
        <w:rPr>
          <w:rFonts w:ascii="Times New Roman" w:hAnsi="Times New Roman" w:cs="Times New Roman"/>
          <w:sz w:val="24"/>
          <w:szCs w:val="24"/>
        </w:rPr>
        <w:t xml:space="preserve">                                    </w:t>
      </w:r>
    </w:p>
    <w:p w:rsidR="00387184" w:rsidRDefault="00387184" w:rsidP="00387184">
      <w:pPr>
        <w:pStyle w:val="Standard"/>
        <w:rPr>
          <w:rFonts w:ascii="Times New Roman" w:hAnsi="Times New Roman" w:cs="Times New Roman"/>
          <w:sz w:val="24"/>
          <w:szCs w:val="24"/>
        </w:rPr>
      </w:pPr>
    </w:p>
    <w:p w:rsidR="00387184" w:rsidRDefault="00387184" w:rsidP="00387184">
      <w:pPr>
        <w:pStyle w:val="Standard"/>
        <w:rPr>
          <w:rFonts w:ascii="Times New Roman" w:hAnsi="Times New Roman" w:cs="Times New Roman"/>
          <w:sz w:val="24"/>
          <w:szCs w:val="24"/>
        </w:rPr>
      </w:pPr>
    </w:p>
    <w:p w:rsidR="00843936" w:rsidRDefault="00843936" w:rsidP="00387184">
      <w:pPr>
        <w:pStyle w:val="Standard"/>
        <w:rPr>
          <w:rFonts w:ascii="Times New Roman" w:hAnsi="Times New Roman" w:cs="Times New Roman"/>
          <w:sz w:val="24"/>
          <w:szCs w:val="24"/>
        </w:rPr>
      </w:pPr>
    </w:p>
    <w:p w:rsidR="00387184" w:rsidRDefault="00387184" w:rsidP="00387184">
      <w:pPr>
        <w:pStyle w:val="Standard"/>
        <w:rPr>
          <w:rFonts w:ascii="Times New Roman" w:hAnsi="Times New Roman" w:cs="Times New Roman"/>
          <w:sz w:val="24"/>
          <w:szCs w:val="24"/>
        </w:rPr>
      </w:pPr>
    </w:p>
    <w:p w:rsidR="00387184" w:rsidRPr="002367C3" w:rsidRDefault="00A13510" w:rsidP="00843936">
      <w:pPr>
        <w:pStyle w:val="Standard"/>
        <w:jc w:val="center"/>
        <w:rPr>
          <w:rFonts w:ascii="Times New Roman" w:hAnsi="Times New Roman" w:cs="Times New Roman"/>
          <w:b/>
          <w:sz w:val="28"/>
          <w:szCs w:val="28"/>
        </w:rPr>
      </w:pPr>
      <w:r w:rsidRPr="002367C3">
        <w:rPr>
          <w:rFonts w:ascii="Times New Roman" w:hAnsi="Times New Roman" w:cs="Times New Roman"/>
          <w:b/>
          <w:sz w:val="28"/>
          <w:szCs w:val="28"/>
        </w:rPr>
        <w:t>Воронеж, 2021</w:t>
      </w:r>
      <w:r w:rsidR="00387184" w:rsidRPr="002367C3">
        <w:rPr>
          <w:rFonts w:ascii="Times New Roman" w:hAnsi="Times New Roman" w:cs="Times New Roman"/>
          <w:b/>
          <w:sz w:val="28"/>
          <w:szCs w:val="28"/>
        </w:rPr>
        <w:t>г</w:t>
      </w:r>
    </w:p>
    <w:p w:rsidR="000144FA" w:rsidRPr="002367C3" w:rsidRDefault="000144FA" w:rsidP="00843936">
      <w:pPr>
        <w:pStyle w:val="Standard"/>
        <w:jc w:val="center"/>
        <w:rPr>
          <w:rFonts w:ascii="Times New Roman" w:hAnsi="Times New Roman" w:cs="Times New Roman"/>
          <w:b/>
          <w:sz w:val="28"/>
          <w:szCs w:val="28"/>
        </w:rPr>
      </w:pPr>
    </w:p>
    <w:p w:rsidR="00F664C0" w:rsidRPr="002367C3" w:rsidRDefault="00F664C0" w:rsidP="00387184">
      <w:pPr>
        <w:pStyle w:val="Standard"/>
        <w:jc w:val="both"/>
        <w:rPr>
          <w:rFonts w:ascii="Times New Roman" w:hAnsi="Times New Roman" w:cs="Times New Roman"/>
          <w:b/>
          <w:bCs/>
          <w:sz w:val="28"/>
          <w:szCs w:val="28"/>
        </w:rPr>
      </w:pPr>
    </w:p>
    <w:p w:rsidR="00A73FB8" w:rsidRDefault="00A73FB8" w:rsidP="00534944">
      <w:pPr>
        <w:pStyle w:val="Standard"/>
        <w:jc w:val="center"/>
        <w:rPr>
          <w:rFonts w:ascii="Times New Roman" w:hAnsi="Times New Roman" w:cs="Times New Roman"/>
          <w:b/>
          <w:bCs/>
          <w:sz w:val="28"/>
          <w:szCs w:val="28"/>
        </w:rPr>
      </w:pPr>
    </w:p>
    <w:p w:rsidR="00387184" w:rsidRPr="002367C3" w:rsidRDefault="00387184" w:rsidP="00534944">
      <w:pPr>
        <w:pStyle w:val="Standard"/>
        <w:jc w:val="center"/>
        <w:rPr>
          <w:sz w:val="28"/>
          <w:szCs w:val="28"/>
        </w:rPr>
      </w:pPr>
      <w:bookmarkStart w:id="0" w:name="_GoBack"/>
      <w:bookmarkEnd w:id="0"/>
      <w:r w:rsidRPr="002367C3">
        <w:rPr>
          <w:rFonts w:ascii="Times New Roman" w:hAnsi="Times New Roman" w:cs="Times New Roman"/>
          <w:b/>
          <w:bCs/>
          <w:sz w:val="28"/>
          <w:szCs w:val="28"/>
        </w:rPr>
        <w:t>Полное и сокращенное наименование организаций и органов.</w:t>
      </w:r>
    </w:p>
    <w:p w:rsidR="00387184" w:rsidRPr="002367C3" w:rsidRDefault="00387184" w:rsidP="00387184">
      <w:pPr>
        <w:pStyle w:val="Standard"/>
        <w:jc w:val="both"/>
        <w:rPr>
          <w:sz w:val="28"/>
          <w:szCs w:val="28"/>
        </w:rPr>
      </w:pPr>
      <w:r w:rsidRPr="002367C3">
        <w:rPr>
          <w:rFonts w:ascii="Times New Roman" w:hAnsi="Times New Roman" w:cs="Times New Roman"/>
          <w:b/>
          <w:bCs/>
          <w:sz w:val="28"/>
          <w:szCs w:val="28"/>
        </w:rPr>
        <w:t>Интерпретация терминов</w:t>
      </w:r>
    </w:p>
    <w:tbl>
      <w:tblPr>
        <w:tblW w:w="10031" w:type="dxa"/>
        <w:tblInd w:w="-108" w:type="dxa"/>
        <w:tblLayout w:type="fixed"/>
        <w:tblCellMar>
          <w:left w:w="10" w:type="dxa"/>
          <w:right w:w="10" w:type="dxa"/>
        </w:tblCellMar>
        <w:tblLook w:val="0000" w:firstRow="0" w:lastRow="0" w:firstColumn="0" w:lastColumn="0" w:noHBand="0" w:noVBand="0"/>
      </w:tblPr>
      <w:tblGrid>
        <w:gridCol w:w="1901"/>
        <w:gridCol w:w="8130"/>
      </w:tblGrid>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ФИФА</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Международная федерация футбольных ассоциаций</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УЕФА</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Союз Европейских футбольных ассоциаций</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РФС</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Общероссийская общественная организация «Российский футбольный Союз»</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АМФР</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Общероссийская общественная организация «Ассоциация мини-футбола России»</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Положение</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Положение всероссийских соревнований по мини-футболу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 женщин «Первая лига»  зона «Центр» сезон 20</w:t>
            </w:r>
            <w:r w:rsidR="000144FA" w:rsidRPr="002367C3">
              <w:rPr>
                <w:rFonts w:ascii="Times New Roman" w:hAnsi="Times New Roman" w:cs="Times New Roman"/>
                <w:sz w:val="28"/>
                <w:szCs w:val="28"/>
              </w:rPr>
              <w:t>21-2022г</w:t>
            </w:r>
            <w:r w:rsidRPr="002367C3">
              <w:rPr>
                <w:rFonts w:ascii="Times New Roman" w:hAnsi="Times New Roman" w:cs="Times New Roman"/>
                <w:sz w:val="28"/>
                <w:szCs w:val="28"/>
              </w:rPr>
              <w:t>г.</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5"/>
                <w:szCs w:val="25"/>
              </w:rPr>
            </w:pPr>
            <w:r w:rsidRPr="002367C3">
              <w:rPr>
                <w:rFonts w:ascii="Times New Roman" w:hAnsi="Times New Roman" w:cs="Times New Roman"/>
                <w:b/>
                <w:bCs/>
                <w:sz w:val="25"/>
                <w:szCs w:val="25"/>
              </w:rPr>
              <w:t>Соревновани</w:t>
            </w:r>
            <w:r w:rsidR="002367C3" w:rsidRPr="002367C3">
              <w:rPr>
                <w:rFonts w:ascii="Times New Roman" w:hAnsi="Times New Roman" w:cs="Times New Roman"/>
                <w:b/>
                <w:bCs/>
                <w:sz w:val="25"/>
                <w:szCs w:val="25"/>
              </w:rPr>
              <w:t>я</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Зональный (</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этап Всероссийских соревнований по мини-футболу среди женщин  «Первая лига</w:t>
            </w:r>
            <w:r w:rsidR="000144FA" w:rsidRPr="002367C3">
              <w:rPr>
                <w:rFonts w:ascii="Times New Roman" w:hAnsi="Times New Roman" w:cs="Times New Roman"/>
                <w:sz w:val="28"/>
                <w:szCs w:val="28"/>
              </w:rPr>
              <w:t>»  зона «Центр» сезон 2021-2022г</w:t>
            </w:r>
            <w:r w:rsidRPr="002367C3">
              <w:rPr>
                <w:rFonts w:ascii="Times New Roman" w:hAnsi="Times New Roman" w:cs="Times New Roman"/>
                <w:sz w:val="28"/>
                <w:szCs w:val="28"/>
              </w:rPr>
              <w:t>г.</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ДОПС РФС</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организации и проведения соревнований РФС</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ДПМФ АМФР</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профессионального мини-футбола и подготовки резерва АМФР</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ДМДЮФ РФС</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массового и детско-юношеского футбола РФС</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ДС РФС</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судейства РФС</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ДИ РФС</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инспектирования РФС</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ЛФК</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Любительский футбольный, мини-футбольный или спортивный клуб</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ПФК</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Профессиональный футбольный клуб</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СК</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Спортивная команда предприятия, учреждения, иной организации независимо от их формы собственности и места жительства граждан, не являющаяся юридическим лицом</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КДК</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Контрольно-дисциплинарный комитет РФС</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lastRenderedPageBreak/>
              <w:t>МРО</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Межрегиональные объединения федераций футбола РФС, Московская федерация футбола, Федерация футбола Московской области</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РО АМФР</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Региональные отделения Ассоциации мини-футбола России.</w:t>
            </w:r>
          </w:p>
        </w:tc>
      </w:tr>
      <w:tr w:rsidR="00387184" w:rsidRPr="002367C3" w:rsidTr="00156B89">
        <w:tc>
          <w:tcPr>
            <w:tcW w:w="1901" w:type="dxa"/>
            <w:tcMar>
              <w:top w:w="0" w:type="dxa"/>
              <w:left w:w="108" w:type="dxa"/>
              <w:bottom w:w="0" w:type="dxa"/>
              <w:right w:w="108" w:type="dxa"/>
            </w:tcMar>
          </w:tcPr>
          <w:p w:rsidR="00387184" w:rsidRPr="004C6ADF" w:rsidRDefault="00387184" w:rsidP="00156B89">
            <w:pPr>
              <w:pStyle w:val="Standard"/>
              <w:jc w:val="both"/>
              <w:rPr>
                <w:sz w:val="25"/>
                <w:szCs w:val="25"/>
              </w:rPr>
            </w:pPr>
            <w:r w:rsidRPr="004C6ADF">
              <w:rPr>
                <w:rFonts w:ascii="Times New Roman" w:hAnsi="Times New Roman" w:cs="Times New Roman"/>
                <w:b/>
                <w:bCs/>
                <w:sz w:val="25"/>
                <w:szCs w:val="25"/>
              </w:rPr>
              <w:t>Региональная федерация</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Федерация футбола – член РФС, осуществляющая свою деятельность на территории субъекта РФ (республики, края, области, автономной области, автономного округа).</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Местная федерация</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Федерация футбола города, района, муниципального образования</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ГСК</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Главная судейская коллегия</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Матч</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Матч, проводимый в рамках Чемпионата, Первенства, Кубка, Всероссийских соревнований</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Главный судья</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Официальное лицо, уполномоченное РФС, АМФР и/или МРО, РО АМФР, осуществляющее контроль по соблюдению положений регламентирующих документов при организации и проведении Матча, а также в установленном порядке оценивающее действия Судьи</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Судья</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Арбитр (судья), назначенный Комиссией назначения судей</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Правила игры</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Действующие Правила игры в мини-футбол, утверждённые Международным советом (ИФАБ), с поправками к Правилам игры, принятыми ИФАБ утверждённые Международным советом (ИФАБ), в действующей редакции</w:t>
            </w:r>
          </w:p>
        </w:tc>
      </w:tr>
      <w:tr w:rsidR="00387184" w:rsidRPr="002367C3" w:rsidTr="00156B89">
        <w:tc>
          <w:tcPr>
            <w:tcW w:w="1901" w:type="dxa"/>
            <w:tcMar>
              <w:top w:w="0" w:type="dxa"/>
              <w:left w:w="108" w:type="dxa"/>
              <w:bottom w:w="0" w:type="dxa"/>
              <w:right w:w="108" w:type="dxa"/>
            </w:tcMar>
          </w:tcPr>
          <w:p w:rsidR="00387184" w:rsidRPr="004C6ADF" w:rsidRDefault="00387184" w:rsidP="00156B89">
            <w:pPr>
              <w:pStyle w:val="Standard"/>
              <w:jc w:val="both"/>
              <w:rPr>
                <w:sz w:val="25"/>
                <w:szCs w:val="25"/>
              </w:rPr>
            </w:pPr>
            <w:r w:rsidRPr="004C6ADF">
              <w:rPr>
                <w:rFonts w:ascii="Times New Roman" w:hAnsi="Times New Roman" w:cs="Times New Roman"/>
                <w:b/>
                <w:bCs/>
                <w:sz w:val="25"/>
                <w:szCs w:val="25"/>
              </w:rPr>
              <w:t>Официальное лицо клуба</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Любое должностное лицо, выполняющее организационно-распорядительные или административно-хозяйственные функции в Клубе, в том числе их руководители (заместители), тренеры и иные работники Клуба, заявленные (зарегистрированные) Клубом для участия в Соревнованиях</w:t>
            </w:r>
          </w:p>
        </w:tc>
      </w:tr>
      <w:tr w:rsidR="00387184" w:rsidRPr="002367C3" w:rsidTr="00156B89">
        <w:tc>
          <w:tcPr>
            <w:tcW w:w="1901" w:type="dxa"/>
            <w:tcMar>
              <w:top w:w="0" w:type="dxa"/>
              <w:left w:w="108" w:type="dxa"/>
              <w:bottom w:w="0" w:type="dxa"/>
              <w:right w:w="108" w:type="dxa"/>
            </w:tcMar>
          </w:tcPr>
          <w:p w:rsidR="00387184" w:rsidRPr="004C6ADF" w:rsidRDefault="00387184" w:rsidP="00156B89">
            <w:pPr>
              <w:pStyle w:val="Standard"/>
              <w:jc w:val="both"/>
              <w:rPr>
                <w:sz w:val="25"/>
                <w:szCs w:val="25"/>
              </w:rPr>
            </w:pPr>
            <w:r w:rsidRPr="004C6ADF">
              <w:rPr>
                <w:rFonts w:ascii="Times New Roman" w:hAnsi="Times New Roman" w:cs="Times New Roman"/>
                <w:b/>
                <w:bCs/>
                <w:sz w:val="25"/>
                <w:szCs w:val="25"/>
              </w:rPr>
              <w:t>Официальное лицо</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bookmarkStart w:id="1" w:name="_Hlk54187681"/>
            <w:bookmarkEnd w:id="1"/>
            <w:r w:rsidRPr="002367C3">
              <w:rPr>
                <w:rFonts w:ascii="Times New Roman" w:hAnsi="Times New Roman" w:cs="Times New Roman"/>
                <w:sz w:val="28"/>
                <w:szCs w:val="28"/>
              </w:rPr>
              <w:t xml:space="preserve">Любое должностное лицо, выполняющее организационно-распорядительные или административно-хозяйственные функции в организациях субъектах футбола, в том числе их руководители (заместители), а также члены коллегиальных органов, технические работники, иные лица, ответственные за технические, медицинские и административные вопросы в РФС, </w:t>
            </w:r>
            <w:r w:rsidRPr="002367C3">
              <w:rPr>
                <w:rFonts w:ascii="Times New Roman" w:hAnsi="Times New Roman" w:cs="Times New Roman"/>
                <w:sz w:val="28"/>
                <w:szCs w:val="28"/>
              </w:rPr>
              <w:lastRenderedPageBreak/>
              <w:t>Федерациях, членах РФС, юридических лицах, Лигах или Клубах.</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lastRenderedPageBreak/>
              <w:t>Легионер</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Футболист (игрок), не имеющий права выступать за сборные команды Российской Федерации и/или сборные стран входящих в Евразийский экономический союз в соответствии с нормами ФИФА</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РПЛ</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Некоммерческое партнерство «Российская Премьер-Лига»</w:t>
            </w:r>
          </w:p>
        </w:tc>
      </w:tr>
      <w:tr w:rsidR="00387184" w:rsidRPr="002367C3" w:rsidTr="00156B89">
        <w:trPr>
          <w:trHeight w:val="868"/>
        </w:trPr>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ФНЛ</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Cs/>
                <w:sz w:val="28"/>
                <w:szCs w:val="28"/>
              </w:rPr>
              <w:t>Ассоциация профессиональных футбольных клубов «Футбольная Национальная Лига»</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ПФЛ</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Ассоциация «Профессиональная футбольная Лига»</w:t>
            </w:r>
          </w:p>
        </w:tc>
      </w:tr>
      <w:tr w:rsidR="00387184" w:rsidRPr="002367C3" w:rsidTr="00156B89">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РФС. Цифровая платформа</w:t>
            </w:r>
          </w:p>
        </w:tc>
        <w:tc>
          <w:tcPr>
            <w:tcW w:w="8129"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Платформа, позволяющая управлять паспортизацией участников, футбольными процессами и соревнованиями. Сведения о футболистах в платформе соответствуют ныне действующей электронной системе управления соревнованиями</w:t>
            </w:r>
          </w:p>
        </w:tc>
      </w:tr>
    </w:tbl>
    <w:p w:rsidR="00387184" w:rsidRPr="002367C3" w:rsidRDefault="00387184" w:rsidP="00387184">
      <w:pPr>
        <w:pStyle w:val="Standard"/>
        <w:jc w:val="both"/>
        <w:rPr>
          <w:rFonts w:ascii="Times New Roman" w:hAnsi="Times New Roman" w:cs="Times New Roman"/>
          <w:sz w:val="28"/>
          <w:szCs w:val="28"/>
        </w:rPr>
      </w:pPr>
    </w:p>
    <w:p w:rsidR="00387184" w:rsidRDefault="00387184"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E8138A" w:rsidRDefault="00E8138A" w:rsidP="00387184">
      <w:pPr>
        <w:pStyle w:val="Standard"/>
        <w:jc w:val="both"/>
        <w:rPr>
          <w:sz w:val="28"/>
          <w:szCs w:val="28"/>
        </w:rPr>
      </w:pPr>
    </w:p>
    <w:p w:rsidR="00E8138A" w:rsidRDefault="00E8138A"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4C6ADF">
      <w:pPr>
        <w:pStyle w:val="Standard"/>
        <w:jc w:val="both"/>
        <w:rPr>
          <w:sz w:val="28"/>
          <w:szCs w:val="28"/>
        </w:rPr>
      </w:pPr>
    </w:p>
    <w:p w:rsidR="004C6ADF" w:rsidRDefault="004C6ADF" w:rsidP="004C6ADF">
      <w:pPr>
        <w:pStyle w:val="Standard"/>
        <w:jc w:val="both"/>
        <w:rPr>
          <w:sz w:val="28"/>
          <w:szCs w:val="28"/>
        </w:rPr>
      </w:pPr>
    </w:p>
    <w:p w:rsidR="00387184" w:rsidRPr="002367C3" w:rsidRDefault="00387184" w:rsidP="004C6ADF">
      <w:pPr>
        <w:pStyle w:val="Standard"/>
        <w:jc w:val="center"/>
        <w:rPr>
          <w:rFonts w:ascii="Times New Roman" w:hAnsi="Times New Roman" w:cs="Times New Roman"/>
          <w:b/>
          <w:sz w:val="28"/>
          <w:szCs w:val="28"/>
        </w:rPr>
      </w:pPr>
      <w:r w:rsidRPr="002367C3">
        <w:rPr>
          <w:rFonts w:ascii="Times New Roman" w:hAnsi="Times New Roman" w:cs="Times New Roman"/>
          <w:b/>
          <w:sz w:val="28"/>
          <w:szCs w:val="28"/>
        </w:rPr>
        <w:t>ОБЩИЕ ПОЛОЖЕНИЯ</w:t>
      </w:r>
    </w:p>
    <w:p w:rsidR="00387184" w:rsidRPr="002367C3" w:rsidRDefault="00387184" w:rsidP="000144FA">
      <w:pPr>
        <w:pStyle w:val="Standard"/>
        <w:jc w:val="both"/>
        <w:rPr>
          <w:sz w:val="28"/>
          <w:szCs w:val="28"/>
        </w:rPr>
      </w:pPr>
      <w:r w:rsidRPr="002367C3">
        <w:rPr>
          <w:rFonts w:ascii="Times New Roman" w:hAnsi="Times New Roman" w:cs="Times New Roman"/>
          <w:sz w:val="28"/>
          <w:szCs w:val="28"/>
        </w:rPr>
        <w:t xml:space="preserve">Настоящее Положение определяет общий порядок и условия  проведения соревнований. Положение </w:t>
      </w:r>
      <w:proofErr w:type="gramStart"/>
      <w:r w:rsidRPr="002367C3">
        <w:rPr>
          <w:rFonts w:ascii="Times New Roman" w:hAnsi="Times New Roman" w:cs="Times New Roman"/>
          <w:sz w:val="28"/>
          <w:szCs w:val="28"/>
        </w:rPr>
        <w:t>соревновании</w:t>
      </w:r>
      <w:proofErr w:type="gramEnd"/>
      <w:r w:rsidRPr="002367C3">
        <w:rPr>
          <w:rFonts w:ascii="Times New Roman" w:hAnsi="Times New Roman" w:cs="Times New Roman"/>
          <w:sz w:val="28"/>
          <w:szCs w:val="28"/>
        </w:rPr>
        <w:t xml:space="preserve"> в Межрегиональной  ассоциации общественных объединений  «Союз федераций футбола «Центр» (далее - СФФ «Центр») не должен противоречить основному (настоящему) Положению о Соревнованиях.</w:t>
      </w:r>
    </w:p>
    <w:p w:rsidR="00387184" w:rsidRPr="002367C3" w:rsidRDefault="00387184" w:rsidP="000144FA">
      <w:pPr>
        <w:pStyle w:val="Standard"/>
        <w:jc w:val="both"/>
        <w:rPr>
          <w:rFonts w:ascii="Times New Roman" w:hAnsi="Times New Roman" w:cs="Times New Roman"/>
          <w:sz w:val="28"/>
          <w:szCs w:val="28"/>
        </w:rPr>
      </w:pPr>
      <w:r w:rsidRPr="002367C3">
        <w:rPr>
          <w:rFonts w:ascii="Times New Roman" w:hAnsi="Times New Roman" w:cs="Times New Roman"/>
          <w:sz w:val="28"/>
          <w:szCs w:val="28"/>
        </w:rPr>
        <w:t>Всероссийские соревнования по мини-футболу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 женщин  «Перв</w:t>
      </w:r>
      <w:r w:rsidR="000144FA" w:rsidRPr="002367C3">
        <w:rPr>
          <w:rFonts w:ascii="Times New Roman" w:hAnsi="Times New Roman" w:cs="Times New Roman"/>
          <w:sz w:val="28"/>
          <w:szCs w:val="28"/>
        </w:rPr>
        <w:t>ая лига» зона «Центр» сезон 2021-2022</w:t>
      </w:r>
      <w:r w:rsidRPr="002367C3">
        <w:rPr>
          <w:rFonts w:ascii="Times New Roman" w:hAnsi="Times New Roman" w:cs="Times New Roman"/>
          <w:sz w:val="28"/>
          <w:szCs w:val="28"/>
        </w:rPr>
        <w:t>г</w:t>
      </w:r>
      <w:r w:rsidR="000144FA" w:rsidRPr="002367C3">
        <w:rPr>
          <w:rFonts w:ascii="Times New Roman" w:hAnsi="Times New Roman" w:cs="Times New Roman"/>
          <w:sz w:val="28"/>
          <w:szCs w:val="28"/>
        </w:rPr>
        <w:t>г</w:t>
      </w:r>
      <w:r w:rsidRPr="002367C3">
        <w:rPr>
          <w:rFonts w:ascii="Times New Roman" w:hAnsi="Times New Roman" w:cs="Times New Roman"/>
          <w:sz w:val="28"/>
          <w:szCs w:val="28"/>
        </w:rPr>
        <w:t>. (далее – Соревнования).</w:t>
      </w:r>
    </w:p>
    <w:p w:rsidR="00C72F56" w:rsidRPr="002367C3" w:rsidRDefault="00C72F56" w:rsidP="00C72F56">
      <w:pPr>
        <w:widowControl/>
        <w:suppressAutoHyphens w:val="0"/>
        <w:autoSpaceDN/>
        <w:spacing w:after="0" w:line="240" w:lineRule="auto"/>
        <w:jc w:val="both"/>
        <w:textAlignment w:val="auto"/>
        <w:rPr>
          <w:rFonts w:ascii="Times New Roman" w:eastAsia="Times New Roman" w:hAnsi="Times New Roman" w:cs="Times New Roman"/>
          <w:color w:val="000000"/>
          <w:kern w:val="0"/>
          <w:sz w:val="28"/>
          <w:szCs w:val="28"/>
          <w:lang w:eastAsia="ru-RU"/>
        </w:rPr>
      </w:pPr>
      <w:r w:rsidRPr="002367C3">
        <w:rPr>
          <w:rFonts w:ascii="Times New Roman" w:eastAsia="Times New Roman" w:hAnsi="Times New Roman" w:cs="Times New Roman"/>
          <w:kern w:val="0"/>
          <w:sz w:val="28"/>
          <w:szCs w:val="28"/>
          <w:lang w:eastAsia="ru-RU"/>
        </w:rPr>
        <w:t xml:space="preserve">Мероприятие проводится </w:t>
      </w:r>
      <w:r w:rsidRPr="002367C3">
        <w:rPr>
          <w:rFonts w:ascii="Times New Roman" w:eastAsia="Times New Roman" w:hAnsi="Times New Roman" w:cs="Times New Roman"/>
          <w:color w:val="000000"/>
          <w:kern w:val="0"/>
          <w:sz w:val="28"/>
          <w:szCs w:val="28"/>
          <w:lang w:eastAsia="ru-RU"/>
        </w:rPr>
        <w:t xml:space="preserve">в соответствии с </w:t>
      </w:r>
      <w:r w:rsidRPr="002367C3">
        <w:rPr>
          <w:rFonts w:ascii="Times New Roman" w:eastAsia="Times New Roman" w:hAnsi="Times New Roman" w:cs="Times New Roman"/>
          <w:kern w:val="0"/>
          <w:sz w:val="28"/>
          <w:szCs w:val="28"/>
          <w:lang w:eastAsia="ru-RU"/>
        </w:rPr>
        <w:t>требованиями и рекомендациями</w:t>
      </w:r>
      <w:r w:rsidRPr="002367C3">
        <w:rPr>
          <w:rFonts w:ascii="Times New Roman" w:eastAsia="Times New Roman" w:hAnsi="Times New Roman" w:cs="Times New Roman"/>
          <w:color w:val="000000"/>
          <w:kern w:val="0"/>
          <w:sz w:val="28"/>
          <w:szCs w:val="28"/>
          <w:lang w:eastAsia="ru-RU"/>
        </w:rPr>
        <w:t xml:space="preserve"> регламента </w:t>
      </w:r>
      <w:proofErr w:type="spellStart"/>
      <w:r w:rsidRPr="002367C3">
        <w:rPr>
          <w:rFonts w:ascii="Times New Roman" w:eastAsia="Times New Roman" w:hAnsi="Times New Roman" w:cs="Times New Roman"/>
          <w:color w:val="000000"/>
          <w:kern w:val="0"/>
          <w:sz w:val="28"/>
          <w:szCs w:val="28"/>
          <w:lang w:eastAsia="ru-RU"/>
        </w:rPr>
        <w:t>Минспорта</w:t>
      </w:r>
      <w:proofErr w:type="spellEnd"/>
      <w:r w:rsidRPr="002367C3">
        <w:rPr>
          <w:rFonts w:ascii="Times New Roman" w:eastAsia="Times New Roman" w:hAnsi="Times New Roman" w:cs="Times New Roman"/>
          <w:color w:val="000000"/>
          <w:kern w:val="0"/>
          <w:sz w:val="28"/>
          <w:szCs w:val="28"/>
          <w:lang w:eastAsia="ru-RU"/>
        </w:rPr>
        <w:t xml:space="preserve"> Российской Федерации и главного государственного санитарного врача Российской Федерации от 31.07.2020 года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w:t>
      </w:r>
      <w:r w:rsidRPr="002367C3">
        <w:rPr>
          <w:rFonts w:ascii="Times New Roman" w:eastAsia="Times New Roman" w:hAnsi="Times New Roman" w:cs="Times New Roman"/>
          <w:color w:val="000000"/>
          <w:kern w:val="0"/>
          <w:sz w:val="28"/>
          <w:szCs w:val="28"/>
          <w:lang w:val="en-US" w:eastAsia="ru-RU"/>
        </w:rPr>
        <w:t>COVID</w:t>
      </w:r>
      <w:r w:rsidRPr="002367C3">
        <w:rPr>
          <w:rFonts w:ascii="Times New Roman" w:eastAsia="Times New Roman" w:hAnsi="Times New Roman" w:cs="Times New Roman"/>
          <w:color w:val="000000"/>
          <w:kern w:val="0"/>
          <w:sz w:val="28"/>
          <w:szCs w:val="28"/>
          <w:lang w:eastAsia="ru-RU"/>
        </w:rPr>
        <w:t>-19», дополнениями и изменениями в Регламент.</w:t>
      </w:r>
    </w:p>
    <w:p w:rsidR="00387184" w:rsidRPr="002367C3" w:rsidRDefault="00387184" w:rsidP="00387184">
      <w:pPr>
        <w:pStyle w:val="Standard"/>
        <w:spacing w:line="240" w:lineRule="auto"/>
        <w:jc w:val="both"/>
        <w:rPr>
          <w:rFonts w:ascii="Times New Roman" w:hAnsi="Times New Roman" w:cs="Times New Roman"/>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 ЦЕЛИ И ЗАДАЧИ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w:t>
      </w:r>
      <w:r w:rsidRPr="002367C3">
        <w:rPr>
          <w:rFonts w:ascii="Times New Roman" w:hAnsi="Times New Roman" w:cs="Times New Roman"/>
          <w:sz w:val="28"/>
          <w:szCs w:val="28"/>
        </w:rPr>
        <w:t>Соревнования проводится с целью:</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определения сильнейших любительских мини-футбольных команд России.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sz w:val="28"/>
          <w:szCs w:val="28"/>
        </w:rPr>
        <w:t>1.2.</w:t>
      </w:r>
      <w:r w:rsidRPr="002367C3">
        <w:rPr>
          <w:rFonts w:ascii="Times New Roman" w:hAnsi="Times New Roman" w:cs="Times New Roman"/>
          <w:sz w:val="28"/>
          <w:szCs w:val="28"/>
        </w:rPr>
        <w:t>Проведение соревнования направлено на решение следующих задач:</w:t>
      </w:r>
    </w:p>
    <w:p w:rsidR="00387184" w:rsidRPr="002367C3" w:rsidRDefault="00E8138A" w:rsidP="00387184">
      <w:pPr>
        <w:pStyle w:val="Standard"/>
        <w:spacing w:line="240" w:lineRule="auto"/>
        <w:jc w:val="both"/>
        <w:rPr>
          <w:sz w:val="28"/>
          <w:szCs w:val="28"/>
        </w:rPr>
      </w:pPr>
      <w:r>
        <w:rPr>
          <w:rFonts w:ascii="Times New Roman" w:hAnsi="Times New Roman" w:cs="Times New Roman"/>
          <w:sz w:val="28"/>
          <w:szCs w:val="28"/>
        </w:rPr>
        <w:t xml:space="preserve"> </w:t>
      </w: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популяризации и дальнейшего развития мини-футбола в Российской Федерации;</w:t>
      </w:r>
    </w:p>
    <w:p w:rsidR="00E8138A"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w:t>
      </w:r>
      <w:r w:rsidR="00E8138A" w:rsidRPr="002367C3">
        <w:rPr>
          <w:rFonts w:ascii="Times New Roman" w:hAnsi="Times New Roman" w:cs="Times New Roman"/>
          <w:sz w:val="28"/>
          <w:szCs w:val="28"/>
        </w:rPr>
        <w:t>–</w:t>
      </w:r>
      <w:r w:rsidR="00E8138A">
        <w:rPr>
          <w:rFonts w:ascii="Times New Roman" w:hAnsi="Times New Roman" w:cs="Times New Roman"/>
          <w:sz w:val="28"/>
          <w:szCs w:val="28"/>
        </w:rPr>
        <w:t xml:space="preserve"> </w:t>
      </w:r>
      <w:r w:rsidRPr="002367C3">
        <w:rPr>
          <w:rFonts w:ascii="Times New Roman" w:hAnsi="Times New Roman" w:cs="Times New Roman"/>
          <w:sz w:val="28"/>
          <w:szCs w:val="28"/>
        </w:rPr>
        <w:t>пропаганды здорового образа жизни;</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повышения уровня спортивного мастерства футболистов;</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подготовки резервов для профессиональных мини-футбольных клубов и организации воспитательной работы среди молодежи;</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подготовки мини-футбольных команд к выступлению в Чемпионате России среди женщин;</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организации досуга любителей мини-футбола, формирования здорового образа жизни;</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развития, пропаганды и попу</w:t>
      </w:r>
      <w:r w:rsidR="00DD4AB3">
        <w:rPr>
          <w:rFonts w:ascii="Times New Roman" w:hAnsi="Times New Roman" w:cs="Times New Roman"/>
          <w:sz w:val="28"/>
          <w:szCs w:val="28"/>
        </w:rPr>
        <w:t>ляризации мини-футбола в России.</w:t>
      </w:r>
    </w:p>
    <w:p w:rsidR="00387184" w:rsidRDefault="00387184" w:rsidP="00387184">
      <w:pPr>
        <w:pStyle w:val="Standard"/>
        <w:spacing w:line="240" w:lineRule="auto"/>
        <w:jc w:val="both"/>
        <w:rPr>
          <w:rFonts w:ascii="Times New Roman" w:hAnsi="Times New Roman" w:cs="Times New Roman"/>
          <w:sz w:val="28"/>
          <w:szCs w:val="28"/>
        </w:rPr>
      </w:pPr>
    </w:p>
    <w:p w:rsidR="004C6ADF" w:rsidRDefault="004C6ADF" w:rsidP="00387184">
      <w:pPr>
        <w:pStyle w:val="Standard"/>
        <w:spacing w:line="240" w:lineRule="auto"/>
        <w:jc w:val="both"/>
        <w:rPr>
          <w:rFonts w:ascii="Times New Roman" w:hAnsi="Times New Roman" w:cs="Times New Roman"/>
          <w:sz w:val="28"/>
          <w:szCs w:val="28"/>
        </w:rPr>
      </w:pPr>
    </w:p>
    <w:p w:rsidR="004C6ADF" w:rsidRPr="002367C3" w:rsidRDefault="004C6ADF" w:rsidP="00387184">
      <w:pPr>
        <w:pStyle w:val="Standard"/>
        <w:spacing w:line="240" w:lineRule="auto"/>
        <w:jc w:val="both"/>
        <w:rPr>
          <w:rFonts w:ascii="Times New Roman" w:hAnsi="Times New Roman" w:cs="Times New Roman"/>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2. РУКОВОДСТВО СОРЕВНОВАНИЯМИ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2.1.</w:t>
      </w:r>
      <w:r w:rsidRPr="002367C3">
        <w:rPr>
          <w:rFonts w:ascii="Times New Roman" w:hAnsi="Times New Roman" w:cs="Times New Roman"/>
          <w:sz w:val="28"/>
          <w:szCs w:val="28"/>
        </w:rPr>
        <w:t xml:space="preserve">Организация и </w:t>
      </w:r>
      <w:proofErr w:type="gramStart"/>
      <w:r w:rsidRPr="002367C3">
        <w:rPr>
          <w:rFonts w:ascii="Times New Roman" w:hAnsi="Times New Roman" w:cs="Times New Roman"/>
          <w:sz w:val="28"/>
          <w:szCs w:val="28"/>
        </w:rPr>
        <w:t>контроль за</w:t>
      </w:r>
      <w:proofErr w:type="gramEnd"/>
      <w:r w:rsidRPr="002367C3">
        <w:rPr>
          <w:rFonts w:ascii="Times New Roman" w:hAnsi="Times New Roman" w:cs="Times New Roman"/>
          <w:sz w:val="28"/>
          <w:szCs w:val="28"/>
        </w:rPr>
        <w:t xml:space="preserve"> проведением Соревнований осуществляет РФС в соответствии с Федеральным законом от 04.12.2007 №329 «О физической культуре и спорте в РФ».</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2.2.</w:t>
      </w:r>
      <w:r w:rsidRPr="002367C3">
        <w:rPr>
          <w:rFonts w:ascii="Times New Roman" w:hAnsi="Times New Roman" w:cs="Times New Roman"/>
          <w:bCs/>
          <w:sz w:val="28"/>
          <w:szCs w:val="28"/>
        </w:rPr>
        <w:t xml:space="preserve">Проведение Соревнований, оперативное управление Соревнований, </w:t>
      </w:r>
      <w:proofErr w:type="gramStart"/>
      <w:r w:rsidRPr="002367C3">
        <w:rPr>
          <w:rFonts w:ascii="Times New Roman" w:hAnsi="Times New Roman" w:cs="Times New Roman"/>
          <w:bCs/>
          <w:sz w:val="28"/>
          <w:szCs w:val="28"/>
        </w:rPr>
        <w:t>контроль за</w:t>
      </w:r>
      <w:proofErr w:type="gramEnd"/>
      <w:r w:rsidRPr="002367C3">
        <w:rPr>
          <w:rFonts w:ascii="Times New Roman" w:hAnsi="Times New Roman" w:cs="Times New Roman"/>
          <w:bCs/>
          <w:sz w:val="28"/>
          <w:szCs w:val="28"/>
        </w:rPr>
        <w:t xml:space="preserve"> организацией и проведением Матчей осуществляет АМФР в соответствии с договором между РФС и АМФР. АМФР как непосредственный организатор отвечает за внесение структуры соревнований Первенства в «РФС. Цифровая платформа».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2.3.</w:t>
      </w:r>
      <w:r w:rsidRPr="002367C3">
        <w:rPr>
          <w:rFonts w:ascii="Times New Roman" w:hAnsi="Times New Roman" w:cs="Times New Roman"/>
          <w:sz w:val="28"/>
          <w:szCs w:val="28"/>
        </w:rPr>
        <w:t>Непосредственную организацию и  проведение зонального (</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этапа Соревнований осуществляет СФФ «Центр» по поручению РФС и АМФР, Финального этапа – РФС и АМФР.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 xml:space="preserve">2.4. </w:t>
      </w:r>
      <w:r w:rsidR="004C6ADF">
        <w:rPr>
          <w:rFonts w:ascii="Times New Roman" w:hAnsi="Times New Roman" w:cs="Times New Roman"/>
          <w:sz w:val="28"/>
          <w:szCs w:val="28"/>
        </w:rPr>
        <w:t>ГСК</w:t>
      </w:r>
      <w:r w:rsidR="00E8138A">
        <w:rPr>
          <w:rFonts w:ascii="Times New Roman" w:hAnsi="Times New Roman" w:cs="Times New Roman"/>
          <w:sz w:val="28"/>
          <w:szCs w:val="28"/>
        </w:rPr>
        <w:t xml:space="preserve"> зонального </w:t>
      </w:r>
      <w:r w:rsidRPr="002367C3">
        <w:rPr>
          <w:rFonts w:ascii="Times New Roman" w:hAnsi="Times New Roman" w:cs="Times New Roman"/>
          <w:sz w:val="28"/>
          <w:szCs w:val="28"/>
        </w:rPr>
        <w:t>(</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этапа</w:t>
      </w:r>
      <w:r w:rsidR="004C6ADF">
        <w:rPr>
          <w:rFonts w:ascii="Times New Roman" w:hAnsi="Times New Roman" w:cs="Times New Roman"/>
          <w:sz w:val="28"/>
          <w:szCs w:val="28"/>
        </w:rPr>
        <w:t xml:space="preserve"> </w:t>
      </w:r>
      <w:r w:rsidRPr="002367C3">
        <w:rPr>
          <w:rFonts w:ascii="Times New Roman" w:hAnsi="Times New Roman" w:cs="Times New Roman"/>
          <w:sz w:val="28"/>
          <w:szCs w:val="28"/>
        </w:rPr>
        <w:t xml:space="preserve"> </w:t>
      </w:r>
      <w:r w:rsidR="004C6ADF">
        <w:rPr>
          <w:rFonts w:ascii="Times New Roman" w:hAnsi="Times New Roman" w:cs="Times New Roman"/>
          <w:sz w:val="28"/>
          <w:szCs w:val="28"/>
        </w:rPr>
        <w:t xml:space="preserve">в </w:t>
      </w:r>
      <w:r w:rsidR="004C6ADF" w:rsidRPr="002367C3">
        <w:rPr>
          <w:rFonts w:ascii="Times New Roman" w:hAnsi="Times New Roman" w:cs="Times New Roman"/>
          <w:sz w:val="28"/>
          <w:szCs w:val="28"/>
        </w:rPr>
        <w:t>зоне №8</w:t>
      </w:r>
      <w:r w:rsidR="004C6ADF">
        <w:rPr>
          <w:rFonts w:ascii="Times New Roman" w:hAnsi="Times New Roman" w:cs="Times New Roman"/>
          <w:sz w:val="28"/>
          <w:szCs w:val="28"/>
        </w:rPr>
        <w:t xml:space="preserve">  - </w:t>
      </w:r>
      <w:r w:rsidR="004C6ADF" w:rsidRPr="002367C3">
        <w:rPr>
          <w:rFonts w:ascii="Times New Roman" w:hAnsi="Times New Roman" w:cs="Times New Roman"/>
          <w:sz w:val="28"/>
          <w:szCs w:val="28"/>
        </w:rPr>
        <w:t xml:space="preserve">Центральный, </w:t>
      </w:r>
      <w:r w:rsidR="004C6ADF">
        <w:rPr>
          <w:rFonts w:ascii="Times New Roman" w:hAnsi="Times New Roman" w:cs="Times New Roman"/>
          <w:sz w:val="28"/>
          <w:szCs w:val="28"/>
        </w:rPr>
        <w:t xml:space="preserve">Южный федеральный округ – СФФ  «Центр» </w:t>
      </w:r>
      <w:r w:rsidRPr="002367C3">
        <w:rPr>
          <w:rFonts w:ascii="Times New Roman" w:hAnsi="Times New Roman" w:cs="Times New Roman"/>
          <w:sz w:val="28"/>
          <w:szCs w:val="28"/>
        </w:rPr>
        <w:t>Соревнований:</w:t>
      </w:r>
    </w:p>
    <w:p w:rsidR="00387184" w:rsidRPr="002367C3" w:rsidRDefault="004C6ADF" w:rsidP="00387184">
      <w:pPr>
        <w:pStyle w:val="Standard"/>
        <w:spacing w:line="240" w:lineRule="auto"/>
        <w:jc w:val="both"/>
        <w:rPr>
          <w:sz w:val="28"/>
          <w:szCs w:val="28"/>
        </w:rPr>
      </w:pPr>
      <w:r>
        <w:rPr>
          <w:rFonts w:ascii="Times New Roman" w:hAnsi="Times New Roman" w:cs="Times New Roman"/>
          <w:sz w:val="28"/>
          <w:szCs w:val="28"/>
        </w:rPr>
        <w:t>Г</w:t>
      </w:r>
      <w:r w:rsidR="00387184" w:rsidRPr="002367C3">
        <w:rPr>
          <w:rFonts w:ascii="Times New Roman" w:hAnsi="Times New Roman" w:cs="Times New Roman"/>
          <w:sz w:val="28"/>
          <w:szCs w:val="28"/>
        </w:rPr>
        <w:t xml:space="preserve">лавный судья – </w:t>
      </w:r>
      <w:proofErr w:type="spellStart"/>
      <w:r w:rsidR="00387184" w:rsidRPr="002367C3">
        <w:rPr>
          <w:rFonts w:ascii="Times New Roman" w:hAnsi="Times New Roman" w:cs="Times New Roman"/>
          <w:sz w:val="28"/>
          <w:szCs w:val="28"/>
        </w:rPr>
        <w:t>Линкин</w:t>
      </w:r>
      <w:proofErr w:type="spellEnd"/>
      <w:r w:rsidR="00387184" w:rsidRPr="002367C3">
        <w:rPr>
          <w:rFonts w:ascii="Times New Roman" w:hAnsi="Times New Roman" w:cs="Times New Roman"/>
          <w:sz w:val="28"/>
          <w:szCs w:val="28"/>
        </w:rPr>
        <w:t xml:space="preserve"> Алексей Юрьевич (тел. 8951-552-46-86);</w:t>
      </w:r>
    </w:p>
    <w:p w:rsidR="00387184" w:rsidRPr="002367C3" w:rsidRDefault="004C6ADF" w:rsidP="00387184">
      <w:pPr>
        <w:pStyle w:val="Standard"/>
        <w:spacing w:line="240" w:lineRule="auto"/>
        <w:jc w:val="both"/>
        <w:rPr>
          <w:sz w:val="28"/>
          <w:szCs w:val="28"/>
        </w:rPr>
      </w:pPr>
      <w:r>
        <w:rPr>
          <w:rFonts w:ascii="Times New Roman" w:hAnsi="Times New Roman" w:cs="Times New Roman"/>
          <w:sz w:val="28"/>
          <w:szCs w:val="28"/>
        </w:rPr>
        <w:t xml:space="preserve">Главный секретарь – </w:t>
      </w:r>
      <w:r w:rsidR="00387184" w:rsidRPr="002367C3">
        <w:rPr>
          <w:rFonts w:ascii="Times New Roman" w:hAnsi="Times New Roman" w:cs="Times New Roman"/>
          <w:sz w:val="28"/>
          <w:szCs w:val="28"/>
        </w:rPr>
        <w:t>Корчагин</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 xml:space="preserve"> Алексей Викторович (тел. 8910-344-94-91).</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2.5.</w:t>
      </w:r>
      <w:r w:rsidRPr="002367C3">
        <w:rPr>
          <w:rFonts w:ascii="Times New Roman" w:hAnsi="Times New Roman" w:cs="Times New Roman"/>
          <w:sz w:val="28"/>
          <w:szCs w:val="28"/>
        </w:rPr>
        <w:t>Организатором Матча является принимающий Клуб, согласно календарю Соревнований.</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3. УЧАСТНИКИ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sz w:val="28"/>
          <w:szCs w:val="28"/>
        </w:rPr>
        <w:t>3.1.</w:t>
      </w:r>
      <w:r w:rsidRPr="002367C3">
        <w:rPr>
          <w:rFonts w:ascii="Times New Roman" w:hAnsi="Times New Roman" w:cs="Times New Roman"/>
          <w:sz w:val="28"/>
          <w:szCs w:val="28"/>
        </w:rPr>
        <w:t>К участию в соревнованиях допускаются команды любительских футбольных, мини-футбольных и спортивных клубов, а также спортивные команды предприятий, учреждений иных организаций независимо от форм собственности. Участники Соревнований обязуются выполнять требования настоящего Положения, своевременно уплачивать взносы, установленные соответствующими договорами, и осуществлять иные платежи в размерах и сроки, определенные Положением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3.2.</w:t>
      </w:r>
      <w:r w:rsidRPr="002367C3">
        <w:rPr>
          <w:rFonts w:ascii="Times New Roman" w:hAnsi="Times New Roman" w:cs="Times New Roman"/>
          <w:sz w:val="28"/>
          <w:szCs w:val="28"/>
        </w:rPr>
        <w:t xml:space="preserve">Футболисты, участвующие в Соревнованиях, должны быть зарегистрированы в установленном порядке и иметь паспорт футболиста, ведение и оформление которого осуществляется согласно требованиям «Положения РФС о паспортизации футболистов». </w:t>
      </w:r>
      <w:bookmarkStart w:id="2" w:name="_Hlk54190268"/>
      <w:bookmarkEnd w:id="2"/>
      <w:r w:rsidRPr="002367C3">
        <w:rPr>
          <w:rFonts w:ascii="Times New Roman" w:hAnsi="Times New Roman"/>
          <w:color w:val="000000"/>
          <w:sz w:val="28"/>
          <w:szCs w:val="28"/>
        </w:rPr>
        <w:t>Клубы обязаны внести всех участников соревнований, в том числе официальных лиц клуба, в «РФС. Цифровая платформа».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3.3.</w:t>
      </w:r>
      <w:r w:rsidRPr="002367C3">
        <w:rPr>
          <w:rFonts w:ascii="Times New Roman" w:hAnsi="Times New Roman" w:cs="Times New Roman"/>
          <w:sz w:val="28"/>
          <w:szCs w:val="28"/>
        </w:rPr>
        <w:t>К Соревнованиям не допускаются профессиональные команды нелюбительских мини-футбольных клубов, профессиональные команды футбольных клубов РПЛ, ФНЛ ПФЛ, а так же футболисты, участвующие в выше перечисленных соревнованиях.</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lastRenderedPageBreak/>
        <w:t>3.4.</w:t>
      </w:r>
      <w:r w:rsidRPr="002367C3">
        <w:rPr>
          <w:rFonts w:ascii="Times New Roman" w:hAnsi="Times New Roman" w:cs="Times New Roman"/>
          <w:sz w:val="28"/>
          <w:szCs w:val="28"/>
        </w:rPr>
        <w:t>В состав любительских команд одновременно не могут быть заявлены спортсмены из других Соревнований, проводимых под эгидой РФС.</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3.5.</w:t>
      </w:r>
      <w:r w:rsidRPr="002367C3">
        <w:rPr>
          <w:rFonts w:ascii="Times New Roman" w:hAnsi="Times New Roman" w:cs="Times New Roman"/>
          <w:sz w:val="28"/>
          <w:szCs w:val="28"/>
        </w:rPr>
        <w:t>Допускается участие в составе команды Первой лиги (при условии, что она является дублирующей или молодежной командой) спортсменов профессионалов, заявленных за основную команду нелюбительского мини-футбольного клуба (футбольного клуба) в количестве не более трех футболистов на каждый матч (без официальной заявки) и не старше 21 года. При включении в свой состав игроков основной команды официальное лицо клуба в обязательном порядке предоставляет удостоверение спортсмена по футболу (выдается РПЛ, ФНЛ, АМФР и других лиг).</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 xml:space="preserve"> 3.6.</w:t>
      </w:r>
      <w:r w:rsidRPr="002367C3">
        <w:rPr>
          <w:rFonts w:ascii="Times New Roman" w:hAnsi="Times New Roman" w:cs="Times New Roman"/>
          <w:sz w:val="28"/>
          <w:szCs w:val="28"/>
        </w:rPr>
        <w:t>Допускается также участие в составе команды Первой лиги (при условии, что она является дублирующей или молодежной командой) спортсменов любителей, заявленных за головную команду любительского мини-футбольного клуба-участника Чемпионата России среди женщин, в количестве не более 5 (Пяти) футболистов на каждый матч (без официальной заявки) и не старше 21 года. При включении в свой состав игроков головной команды официальное лицо клуба в обязательном порядке предоставляет удостоверение спортсмена по мини-футболу (выдается АМФР) или заявочный лист головной команды заверенный АМФР.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3.7.</w:t>
      </w:r>
      <w:r w:rsidRPr="002367C3">
        <w:rPr>
          <w:rFonts w:ascii="Times New Roman" w:hAnsi="Times New Roman" w:cs="Times New Roman"/>
          <w:sz w:val="28"/>
          <w:szCs w:val="28"/>
        </w:rPr>
        <w:t>Допускается участие в Соревнованиях футболистов иностранного государства при предъявлении документов, подтверждающих получение вида на жительство в Российской Федерации и при соблюдении требований «Регламента по статусу и переходам игроков РФС». Разрешается участие в Соревнованиях детей работников дипломатических миссий и консуль</w:t>
      </w:r>
      <w:proofErr w:type="gramStart"/>
      <w:r w:rsidRPr="002367C3">
        <w:rPr>
          <w:rFonts w:ascii="Times New Roman" w:hAnsi="Times New Roman" w:cs="Times New Roman"/>
          <w:sz w:val="28"/>
          <w:szCs w:val="28"/>
        </w:rPr>
        <w:t>ств пр</w:t>
      </w:r>
      <w:proofErr w:type="gramEnd"/>
      <w:r w:rsidRPr="002367C3">
        <w:rPr>
          <w:rFonts w:ascii="Times New Roman" w:hAnsi="Times New Roman" w:cs="Times New Roman"/>
          <w:sz w:val="28"/>
          <w:szCs w:val="28"/>
        </w:rPr>
        <w:t>и соблюдении требований «Регламента по статусу и переходам игроков РФС».</w:t>
      </w:r>
    </w:p>
    <w:p w:rsidR="00387184" w:rsidRPr="002367C3" w:rsidRDefault="00387184" w:rsidP="00387184">
      <w:pPr>
        <w:pStyle w:val="Standard"/>
        <w:spacing w:line="240" w:lineRule="auto"/>
        <w:jc w:val="both"/>
        <w:rPr>
          <w:sz w:val="28"/>
          <w:szCs w:val="28"/>
        </w:rPr>
      </w:pPr>
      <w:proofErr w:type="gramStart"/>
      <w:r w:rsidRPr="002367C3">
        <w:rPr>
          <w:rFonts w:ascii="Times New Roman" w:hAnsi="Times New Roman" w:cs="Times New Roman"/>
          <w:b/>
          <w:sz w:val="28"/>
          <w:szCs w:val="28"/>
        </w:rPr>
        <w:t>3.8.</w:t>
      </w:r>
      <w:r w:rsidRPr="002367C3">
        <w:rPr>
          <w:rFonts w:ascii="Times New Roman" w:hAnsi="Times New Roman" w:cs="Times New Roman"/>
          <w:sz w:val="28"/>
          <w:szCs w:val="28"/>
        </w:rPr>
        <w:t>В заявочный лист клуба (команды), принимающем участие в Соревновании, а также в протокол каждого матча могут быть внесены не более трех футболистов, не имеющих российского гражданства при соблюдении п. 3.6. настоящего Положения.</w:t>
      </w:r>
      <w:proofErr w:type="gramEnd"/>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3.9.</w:t>
      </w:r>
      <w:r w:rsidRPr="002367C3">
        <w:rPr>
          <w:rFonts w:ascii="Times New Roman" w:hAnsi="Times New Roman" w:cs="Times New Roman"/>
          <w:sz w:val="28"/>
          <w:szCs w:val="28"/>
        </w:rPr>
        <w:t>Игроки команд – участниц Соревнований должны иметь полис страхования от несчастных случаев (травматизма).</w:t>
      </w:r>
    </w:p>
    <w:p w:rsidR="00387184" w:rsidRPr="002367C3" w:rsidRDefault="00387184" w:rsidP="00387184">
      <w:pPr>
        <w:pStyle w:val="Standard"/>
        <w:spacing w:line="240" w:lineRule="auto"/>
        <w:jc w:val="both"/>
        <w:rPr>
          <w:rFonts w:ascii="Times New Roman" w:hAnsi="Times New Roman" w:cs="Times New Roman"/>
          <w:sz w:val="28"/>
          <w:szCs w:val="28"/>
        </w:rPr>
      </w:pPr>
      <w:r w:rsidRPr="002367C3">
        <w:rPr>
          <w:rFonts w:ascii="Times New Roman" w:hAnsi="Times New Roman" w:cs="Times New Roman"/>
          <w:b/>
          <w:sz w:val="28"/>
          <w:szCs w:val="28"/>
        </w:rPr>
        <w:t>3.10.</w:t>
      </w:r>
      <w:r w:rsidRPr="002367C3">
        <w:rPr>
          <w:rFonts w:ascii="Times New Roman" w:hAnsi="Times New Roman" w:cs="Times New Roman"/>
          <w:sz w:val="28"/>
          <w:szCs w:val="28"/>
        </w:rPr>
        <w:t>Футболист должен быть одновременно зарегистрирован для выступления только в одном клубе (команде).</w:t>
      </w:r>
    </w:p>
    <w:p w:rsidR="00500E38" w:rsidRPr="002367C3" w:rsidRDefault="00500E38" w:rsidP="00500E38">
      <w:pPr>
        <w:pStyle w:val="a4"/>
        <w:spacing w:after="0" w:line="240" w:lineRule="auto"/>
        <w:ind w:left="0"/>
        <w:jc w:val="both"/>
        <w:rPr>
          <w:rFonts w:ascii="Times New Roman" w:hAnsi="Times New Roman"/>
          <w:sz w:val="28"/>
          <w:szCs w:val="28"/>
          <w:lang w:eastAsia="ru-RU"/>
        </w:rPr>
      </w:pPr>
      <w:proofErr w:type="gramStart"/>
      <w:r w:rsidRPr="002367C3">
        <w:rPr>
          <w:rFonts w:ascii="Times New Roman" w:hAnsi="Times New Roman" w:cs="Times New Roman"/>
          <w:b/>
          <w:sz w:val="28"/>
          <w:szCs w:val="28"/>
        </w:rPr>
        <w:t>3.11.</w:t>
      </w:r>
      <w:r w:rsidRPr="002367C3">
        <w:rPr>
          <w:rFonts w:ascii="Times New Roman" w:hAnsi="Times New Roman"/>
          <w:sz w:val="28"/>
          <w:szCs w:val="28"/>
        </w:rPr>
        <w:t>Все лица,</w:t>
      </w:r>
      <w:r w:rsidRPr="002367C3">
        <w:rPr>
          <w:rFonts w:ascii="Times New Roman" w:hAnsi="Times New Roman"/>
          <w:sz w:val="28"/>
          <w:szCs w:val="28"/>
          <w:lang w:eastAsia="ru-RU"/>
        </w:rPr>
        <w:t xml:space="preserve"> (за исключением лиц, не достигших 18 лет)</w:t>
      </w:r>
      <w:r w:rsidRPr="002367C3">
        <w:rPr>
          <w:rFonts w:ascii="Times New Roman" w:hAnsi="Times New Roman"/>
          <w:sz w:val="28"/>
          <w:szCs w:val="28"/>
        </w:rPr>
        <w:t xml:space="preserve"> участвующие в соревнованиях  (организаторы, судьи, тренерский состав, врач, охранник  и т.д.)</w:t>
      </w:r>
      <w:r w:rsidRPr="002367C3">
        <w:rPr>
          <w:rFonts w:ascii="Times New Roman" w:hAnsi="Times New Roman"/>
          <w:sz w:val="28"/>
          <w:szCs w:val="28"/>
          <w:lang w:eastAsia="ru-RU"/>
        </w:rPr>
        <w:t xml:space="preserve"> должны иметь сертификат о вакцинации </w:t>
      </w:r>
      <w:r w:rsidRPr="002367C3">
        <w:rPr>
          <w:rFonts w:ascii="Times New Roman" w:hAnsi="Times New Roman"/>
          <w:sz w:val="28"/>
          <w:szCs w:val="28"/>
          <w:lang w:val="en-US" w:eastAsia="ru-RU"/>
        </w:rPr>
        <w:t>COVID</w:t>
      </w:r>
      <w:r w:rsidRPr="002367C3">
        <w:rPr>
          <w:rFonts w:ascii="Times New Roman" w:hAnsi="Times New Roman"/>
          <w:sz w:val="28"/>
          <w:szCs w:val="28"/>
          <w:lang w:eastAsia="ru-RU"/>
        </w:rPr>
        <w:t xml:space="preserve">-19 или медицинские противопоказания к вакцинации и (или) о перенесенном заболевании, вызванном новой </w:t>
      </w:r>
      <w:proofErr w:type="spellStart"/>
      <w:r w:rsidRPr="002367C3">
        <w:rPr>
          <w:rFonts w:ascii="Times New Roman" w:hAnsi="Times New Roman"/>
          <w:sz w:val="28"/>
          <w:szCs w:val="28"/>
          <w:lang w:eastAsia="ru-RU"/>
        </w:rPr>
        <w:t>коронавирусной</w:t>
      </w:r>
      <w:proofErr w:type="spellEnd"/>
      <w:r w:rsidRPr="002367C3">
        <w:rPr>
          <w:rFonts w:ascii="Times New Roman" w:hAnsi="Times New Roman"/>
          <w:sz w:val="28"/>
          <w:szCs w:val="28"/>
          <w:lang w:eastAsia="ru-RU"/>
        </w:rPr>
        <w:t xml:space="preserve"> инфекцией, либо </w:t>
      </w:r>
      <w:r w:rsidRPr="002367C3">
        <w:rPr>
          <w:rFonts w:ascii="Times New Roman" w:hAnsi="Times New Roman"/>
          <w:sz w:val="28"/>
          <w:szCs w:val="28"/>
          <w:lang w:val="en-US" w:eastAsia="ru-RU"/>
        </w:rPr>
        <w:t>QR</w:t>
      </w:r>
      <w:r w:rsidRPr="002367C3">
        <w:rPr>
          <w:rFonts w:ascii="Times New Roman" w:hAnsi="Times New Roman"/>
          <w:sz w:val="28"/>
          <w:szCs w:val="28"/>
          <w:lang w:eastAsia="ru-RU"/>
        </w:rPr>
        <w:t xml:space="preserve">-код на электронном или бумажном носителе, подтверждающий вакцинацию против новой </w:t>
      </w:r>
      <w:proofErr w:type="spellStart"/>
      <w:r w:rsidRPr="002367C3">
        <w:rPr>
          <w:rFonts w:ascii="Times New Roman" w:hAnsi="Times New Roman"/>
          <w:sz w:val="28"/>
          <w:szCs w:val="28"/>
          <w:lang w:eastAsia="ru-RU"/>
        </w:rPr>
        <w:t>коронавирусной</w:t>
      </w:r>
      <w:proofErr w:type="spellEnd"/>
      <w:r w:rsidRPr="002367C3">
        <w:rPr>
          <w:rFonts w:ascii="Times New Roman" w:hAnsi="Times New Roman"/>
          <w:sz w:val="28"/>
          <w:szCs w:val="28"/>
          <w:lang w:eastAsia="ru-RU"/>
        </w:rPr>
        <w:t xml:space="preserve"> инфекции (</w:t>
      </w:r>
      <w:r w:rsidRPr="002367C3">
        <w:rPr>
          <w:rFonts w:ascii="Times New Roman" w:hAnsi="Times New Roman"/>
          <w:sz w:val="28"/>
          <w:szCs w:val="28"/>
          <w:lang w:val="en-US" w:eastAsia="ru-RU"/>
        </w:rPr>
        <w:t>COVID</w:t>
      </w:r>
      <w:r w:rsidRPr="002367C3">
        <w:rPr>
          <w:rFonts w:ascii="Times New Roman" w:hAnsi="Times New Roman"/>
          <w:sz w:val="28"/>
          <w:szCs w:val="28"/>
          <w:lang w:eastAsia="ru-RU"/>
        </w:rPr>
        <w:t xml:space="preserve">-19), либо перенесение новой </w:t>
      </w:r>
      <w:proofErr w:type="spellStart"/>
      <w:r w:rsidRPr="002367C3">
        <w:rPr>
          <w:rFonts w:ascii="Times New Roman" w:hAnsi="Times New Roman"/>
          <w:sz w:val="28"/>
          <w:szCs w:val="28"/>
          <w:lang w:eastAsia="ru-RU"/>
        </w:rPr>
        <w:lastRenderedPageBreak/>
        <w:t>коронавирусной</w:t>
      </w:r>
      <w:proofErr w:type="spellEnd"/>
      <w:proofErr w:type="gramEnd"/>
      <w:r w:rsidRPr="002367C3">
        <w:rPr>
          <w:rFonts w:ascii="Times New Roman" w:hAnsi="Times New Roman"/>
          <w:sz w:val="28"/>
          <w:szCs w:val="28"/>
          <w:lang w:eastAsia="ru-RU"/>
        </w:rPr>
        <w:t xml:space="preserve"> инфекции  при условии, что с даты выздоровления прошло не более 6 календарных месяцев, или отрицательный результат ПЦР теста, проведенного не </w:t>
      </w:r>
      <w:proofErr w:type="gramStart"/>
      <w:r w:rsidRPr="002367C3">
        <w:rPr>
          <w:rFonts w:ascii="Times New Roman" w:hAnsi="Times New Roman"/>
          <w:sz w:val="28"/>
          <w:szCs w:val="28"/>
          <w:lang w:eastAsia="ru-RU"/>
        </w:rPr>
        <w:t>позднее</w:t>
      </w:r>
      <w:proofErr w:type="gramEnd"/>
      <w:r w:rsidRPr="002367C3">
        <w:rPr>
          <w:rFonts w:ascii="Times New Roman" w:hAnsi="Times New Roman"/>
          <w:sz w:val="28"/>
          <w:szCs w:val="28"/>
          <w:lang w:eastAsia="ru-RU"/>
        </w:rPr>
        <w:t xml:space="preserve"> чем за 48 часов с момента исследования, или действующей справки о наличии медицинских противопоказаний к вакцинации против новой </w:t>
      </w:r>
      <w:proofErr w:type="spellStart"/>
      <w:r w:rsidRPr="002367C3">
        <w:rPr>
          <w:rFonts w:ascii="Times New Roman" w:hAnsi="Times New Roman"/>
          <w:sz w:val="28"/>
          <w:szCs w:val="28"/>
          <w:lang w:eastAsia="ru-RU"/>
        </w:rPr>
        <w:t>коронавирусной</w:t>
      </w:r>
      <w:proofErr w:type="spellEnd"/>
      <w:r w:rsidRPr="002367C3">
        <w:rPr>
          <w:rFonts w:ascii="Times New Roman" w:hAnsi="Times New Roman"/>
          <w:sz w:val="28"/>
          <w:szCs w:val="28"/>
          <w:lang w:eastAsia="ru-RU"/>
        </w:rPr>
        <w:t xml:space="preserve"> инфекции (</w:t>
      </w:r>
      <w:r w:rsidRPr="002367C3">
        <w:rPr>
          <w:rFonts w:ascii="Times New Roman" w:hAnsi="Times New Roman"/>
          <w:sz w:val="28"/>
          <w:szCs w:val="28"/>
          <w:lang w:val="en-US" w:eastAsia="ru-RU"/>
        </w:rPr>
        <w:t>COVID</w:t>
      </w:r>
      <w:r w:rsidRPr="002367C3">
        <w:rPr>
          <w:rFonts w:ascii="Times New Roman" w:hAnsi="Times New Roman"/>
          <w:sz w:val="28"/>
          <w:szCs w:val="28"/>
          <w:lang w:eastAsia="ru-RU"/>
        </w:rPr>
        <w:t>-19).</w:t>
      </w:r>
    </w:p>
    <w:p w:rsidR="00500E38" w:rsidRPr="002367C3" w:rsidRDefault="00500E38" w:rsidP="00176DD7">
      <w:pPr>
        <w:pStyle w:val="Standard"/>
        <w:spacing w:line="240" w:lineRule="auto"/>
        <w:jc w:val="right"/>
        <w:rPr>
          <w:b/>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4. СТРУКТУРА И УСЛОВИЯ ПРОВЕДЕНИЯ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 xml:space="preserve">4.1. </w:t>
      </w:r>
      <w:r w:rsidRPr="002367C3">
        <w:rPr>
          <w:rFonts w:ascii="Times New Roman" w:hAnsi="Times New Roman" w:cs="Times New Roman"/>
          <w:sz w:val="28"/>
          <w:szCs w:val="28"/>
        </w:rPr>
        <w:t xml:space="preserve">Соревнования проводятся в III этапа – </w:t>
      </w:r>
      <w:proofErr w:type="gramStart"/>
      <w:r w:rsidRPr="002367C3">
        <w:rPr>
          <w:rFonts w:ascii="Times New Roman" w:hAnsi="Times New Roman" w:cs="Times New Roman"/>
          <w:sz w:val="28"/>
          <w:szCs w:val="28"/>
        </w:rPr>
        <w:t>региональный</w:t>
      </w:r>
      <w:proofErr w:type="gramEnd"/>
      <w:r w:rsidRPr="002367C3">
        <w:rPr>
          <w:rFonts w:ascii="Times New Roman" w:hAnsi="Times New Roman" w:cs="Times New Roman"/>
          <w:sz w:val="28"/>
          <w:szCs w:val="28"/>
        </w:rPr>
        <w:t xml:space="preserve"> (Первенство субъекта РФ), межрегиональный и финальный.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4.2. I этап</w:t>
      </w:r>
      <w:r w:rsidRPr="002367C3">
        <w:rPr>
          <w:rFonts w:ascii="Times New Roman" w:hAnsi="Times New Roman" w:cs="Times New Roman"/>
          <w:sz w:val="28"/>
          <w:szCs w:val="28"/>
        </w:rPr>
        <w:t xml:space="preserve"> – Первенство субъекта РФ проводится в соответствии с Регламентами и календарями соревнований, утверждёнными региональными федерациями футбола и согласованными МРО РФС и РО АМФР, разработанными на основании настоящего Положения с учетом территориальных особенностей. Причем их положения не должны противоречить положениям настоящего Регламента. В случае возникновения противоречий настоящий Регламент имеет большую юридическую силу.</w:t>
      </w:r>
    </w:p>
    <w:p w:rsidR="00C72F56" w:rsidRPr="002367C3" w:rsidRDefault="00C72F56" w:rsidP="00C72F56">
      <w:pPr>
        <w:pStyle w:val="Standard"/>
        <w:spacing w:line="240" w:lineRule="auto"/>
        <w:jc w:val="both"/>
        <w:rPr>
          <w:rFonts w:ascii="Times New Roman" w:eastAsia="Calibri" w:hAnsi="Times New Roman" w:cs="Times New Roman"/>
          <w:color w:val="000000"/>
          <w:kern w:val="0"/>
          <w:sz w:val="28"/>
          <w:szCs w:val="28"/>
        </w:rPr>
      </w:pPr>
      <w:r w:rsidRPr="002367C3">
        <w:rPr>
          <w:rFonts w:ascii="Times New Roman" w:hAnsi="Times New Roman" w:cs="Times New Roman"/>
          <w:b/>
          <w:sz w:val="28"/>
          <w:szCs w:val="28"/>
        </w:rPr>
        <w:t xml:space="preserve">4.3. </w:t>
      </w:r>
      <w:proofErr w:type="gramStart"/>
      <w:r w:rsidR="007F7E86" w:rsidRPr="007F7E86">
        <w:rPr>
          <w:rFonts w:ascii="Times New Roman" w:eastAsia="Calibri" w:hAnsi="Times New Roman" w:cs="Times New Roman"/>
          <w:b/>
          <w:bCs/>
          <w:color w:val="000000"/>
          <w:kern w:val="0"/>
          <w:sz w:val="28"/>
          <w:szCs w:val="28"/>
          <w:lang w:val="en-US"/>
        </w:rPr>
        <w:t>II</w:t>
      </w:r>
      <w:r w:rsidR="007F7E86" w:rsidRPr="007F7E86">
        <w:rPr>
          <w:rFonts w:ascii="Times New Roman" w:eastAsia="Calibri" w:hAnsi="Times New Roman" w:cs="Times New Roman"/>
          <w:b/>
          <w:bCs/>
          <w:color w:val="000000"/>
          <w:kern w:val="0"/>
          <w:sz w:val="28"/>
          <w:szCs w:val="28"/>
        </w:rPr>
        <w:t xml:space="preserve"> этап –</w:t>
      </w:r>
      <w:r w:rsidR="007F7E86" w:rsidRPr="007F7E86">
        <w:rPr>
          <w:rFonts w:ascii="Times New Roman" w:eastAsia="Calibri" w:hAnsi="Times New Roman" w:cs="Times New Roman"/>
          <w:b/>
          <w:bCs/>
          <w:color w:val="FF0000"/>
          <w:kern w:val="0"/>
          <w:sz w:val="28"/>
          <w:szCs w:val="28"/>
        </w:rPr>
        <w:t xml:space="preserve"> </w:t>
      </w:r>
      <w:r w:rsidR="007F7E86" w:rsidRPr="007F7E86">
        <w:rPr>
          <w:rFonts w:ascii="Times New Roman" w:eastAsia="Calibri" w:hAnsi="Times New Roman" w:cs="Times New Roman"/>
          <w:kern w:val="0"/>
          <w:sz w:val="28"/>
          <w:szCs w:val="28"/>
        </w:rPr>
        <w:t xml:space="preserve">Чемпионаты </w:t>
      </w:r>
      <w:r w:rsidR="007F7E86" w:rsidRPr="007F7E86">
        <w:rPr>
          <w:rFonts w:ascii="Times New Roman" w:eastAsia="Calibri" w:hAnsi="Times New Roman" w:cs="Times New Roman"/>
          <w:color w:val="000000"/>
          <w:kern w:val="0"/>
          <w:sz w:val="28"/>
          <w:szCs w:val="28"/>
        </w:rPr>
        <w:t>федеральных округов</w:t>
      </w:r>
      <w:r w:rsidR="007F7E86" w:rsidRPr="007F7E86">
        <w:rPr>
          <w:rFonts w:ascii="Times New Roman" w:eastAsia="Calibri" w:hAnsi="Times New Roman" w:cs="Times New Roman"/>
          <w:bCs/>
          <w:color w:val="000000"/>
          <w:kern w:val="0"/>
          <w:sz w:val="28"/>
          <w:szCs w:val="28"/>
        </w:rPr>
        <w:t xml:space="preserve"> (принимают участие победители </w:t>
      </w:r>
      <w:r w:rsidR="007F7E86" w:rsidRPr="007F7E86">
        <w:rPr>
          <w:rFonts w:ascii="Times New Roman" w:eastAsia="Calibri" w:hAnsi="Times New Roman" w:cs="Times New Roman"/>
          <w:bCs/>
          <w:color w:val="000000"/>
          <w:kern w:val="0"/>
          <w:sz w:val="28"/>
          <w:szCs w:val="28"/>
          <w:lang w:val="en-US"/>
        </w:rPr>
        <w:t>I</w:t>
      </w:r>
      <w:r w:rsidR="007F7E86" w:rsidRPr="007F7E86">
        <w:rPr>
          <w:rFonts w:ascii="Times New Roman" w:eastAsia="Calibri" w:hAnsi="Times New Roman" w:cs="Times New Roman"/>
          <w:bCs/>
          <w:color w:val="000000"/>
          <w:kern w:val="0"/>
          <w:sz w:val="28"/>
          <w:szCs w:val="28"/>
        </w:rPr>
        <w:t xml:space="preserve"> этапа)</w:t>
      </w:r>
      <w:r w:rsidRPr="002367C3">
        <w:rPr>
          <w:rFonts w:ascii="Times New Roman" w:eastAsia="Calibri" w:hAnsi="Times New Roman" w:cs="Times New Roman"/>
          <w:color w:val="000000"/>
          <w:kern w:val="0"/>
          <w:sz w:val="28"/>
          <w:szCs w:val="28"/>
        </w:rPr>
        <w:t>.</w:t>
      </w:r>
      <w:proofErr w:type="gramEnd"/>
    </w:p>
    <w:p w:rsidR="007F7E86" w:rsidRPr="007F7E86" w:rsidRDefault="007F7E86" w:rsidP="00C72F56">
      <w:pPr>
        <w:pStyle w:val="Standard"/>
        <w:spacing w:line="240" w:lineRule="auto"/>
        <w:jc w:val="both"/>
        <w:rPr>
          <w:sz w:val="28"/>
          <w:szCs w:val="28"/>
        </w:rPr>
      </w:pPr>
      <w:r w:rsidRPr="007F7E86">
        <w:rPr>
          <w:rFonts w:ascii="Times New Roman" w:eastAsia="Calibri" w:hAnsi="Times New Roman" w:cs="Times New Roman"/>
          <w:color w:val="000000"/>
          <w:kern w:val="0"/>
          <w:sz w:val="28"/>
          <w:szCs w:val="28"/>
        </w:rPr>
        <w:t>Соревнования проводятся МРО РФС и РО АМФР,</w:t>
      </w:r>
      <w:r w:rsidR="00C72F56" w:rsidRPr="002367C3">
        <w:rPr>
          <w:rFonts w:ascii="Times New Roman" w:eastAsia="Calibri" w:hAnsi="Times New Roman" w:cs="Times New Roman"/>
          <w:kern w:val="0"/>
          <w:sz w:val="28"/>
          <w:szCs w:val="28"/>
        </w:rPr>
        <w:t xml:space="preserve"> РОО «МФФ», ОО «РСФФ </w:t>
      </w:r>
      <w:proofErr w:type="gramStart"/>
      <w:r w:rsidR="00C72F56" w:rsidRPr="002367C3">
        <w:rPr>
          <w:rFonts w:ascii="Times New Roman" w:eastAsia="Calibri" w:hAnsi="Times New Roman" w:cs="Times New Roman"/>
          <w:kern w:val="0"/>
          <w:sz w:val="28"/>
          <w:szCs w:val="28"/>
        </w:rPr>
        <w:t>С-П</w:t>
      </w:r>
      <w:proofErr w:type="gramEnd"/>
      <w:r w:rsidR="00C72F56" w:rsidRPr="002367C3">
        <w:rPr>
          <w:rFonts w:ascii="Times New Roman" w:eastAsia="Calibri" w:hAnsi="Times New Roman" w:cs="Times New Roman"/>
          <w:kern w:val="0"/>
          <w:sz w:val="28"/>
          <w:szCs w:val="28"/>
        </w:rPr>
        <w:t xml:space="preserve">», РОО </w:t>
      </w:r>
      <w:r w:rsidRPr="007F7E86">
        <w:rPr>
          <w:rFonts w:ascii="Times New Roman" w:eastAsia="Calibri" w:hAnsi="Times New Roman" w:cs="Times New Roman"/>
          <w:kern w:val="0"/>
          <w:sz w:val="28"/>
          <w:szCs w:val="28"/>
        </w:rPr>
        <w:t>«ФФМО»,</w:t>
      </w:r>
      <w:r w:rsidRPr="007F7E86">
        <w:rPr>
          <w:rFonts w:ascii="Times New Roman" w:eastAsia="Calibri" w:hAnsi="Times New Roman" w:cs="Times New Roman"/>
          <w:color w:val="000000"/>
          <w:kern w:val="0"/>
          <w:sz w:val="28"/>
          <w:szCs w:val="28"/>
        </w:rPr>
        <w:t xml:space="preserve"> по следующим зонам:</w:t>
      </w:r>
    </w:p>
    <w:p w:rsidR="007F7E86" w:rsidRPr="007F7E86" w:rsidRDefault="00DD4AB3" w:rsidP="00DD4AB3">
      <w:pPr>
        <w:widowControl/>
        <w:suppressAutoHyphens w:val="0"/>
        <w:autoSpaceDN/>
        <w:spacing w:after="0" w:line="240" w:lineRule="auto"/>
        <w:jc w:val="both"/>
        <w:textAlignment w:val="auto"/>
        <w:rPr>
          <w:rFonts w:ascii="Times New Roman" w:eastAsia="Calibri" w:hAnsi="Times New Roman" w:cs="Times New Roman"/>
          <w:kern w:val="0"/>
          <w:sz w:val="28"/>
          <w:szCs w:val="28"/>
        </w:rPr>
      </w:pPr>
      <w:r>
        <w:rPr>
          <w:rFonts w:ascii="Times New Roman" w:eastAsia="Calibri" w:hAnsi="Times New Roman" w:cs="Times New Roman"/>
          <w:kern w:val="0"/>
          <w:sz w:val="28"/>
          <w:szCs w:val="28"/>
        </w:rPr>
        <w:t xml:space="preserve">      </w:t>
      </w:r>
      <w:r w:rsidR="007F7E86" w:rsidRPr="007F7E86">
        <w:rPr>
          <w:rFonts w:ascii="Times New Roman" w:eastAsia="Calibri" w:hAnsi="Times New Roman" w:cs="Times New Roman"/>
          <w:kern w:val="0"/>
          <w:sz w:val="28"/>
          <w:szCs w:val="28"/>
        </w:rPr>
        <w:t>1. Южный, Северо-Кавказский федеральный округ (МОО «СФФЮ и СКФО»);</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2. Приволжский федеральный округ (МФС «Приволжье»);</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3. Уральский, Сибирский, Приволжский федеральный округ (МОО «СФФУ и ЗС»);</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 xml:space="preserve">4. </w:t>
      </w:r>
      <w:bookmarkStart w:id="3" w:name="_Hlk82181926"/>
      <w:r w:rsidRPr="007F7E86">
        <w:rPr>
          <w:rFonts w:ascii="Times New Roman" w:eastAsia="Calibri" w:hAnsi="Times New Roman" w:cs="Times New Roman"/>
          <w:kern w:val="0"/>
          <w:sz w:val="28"/>
          <w:szCs w:val="28"/>
        </w:rPr>
        <w:t xml:space="preserve">Сибирский, Дальневосточный федеральный округ </w:t>
      </w:r>
      <w:bookmarkEnd w:id="3"/>
      <w:r w:rsidRPr="007F7E86">
        <w:rPr>
          <w:rFonts w:ascii="Times New Roman" w:eastAsia="Calibri" w:hAnsi="Times New Roman" w:cs="Times New Roman"/>
          <w:kern w:val="0"/>
          <w:sz w:val="28"/>
          <w:szCs w:val="28"/>
        </w:rPr>
        <w:t>(СФФ «Сибирь»);</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5. Дальневосточный федеральный округ (МОО «ДФС»);</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6. г. Москва (РОО «МФФ»);</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 xml:space="preserve">7. г. Санкт-Петербург (ОО «РСФФ </w:t>
      </w:r>
      <w:proofErr w:type="gramStart"/>
      <w:r w:rsidRPr="007F7E86">
        <w:rPr>
          <w:rFonts w:ascii="Times New Roman" w:eastAsia="Calibri" w:hAnsi="Times New Roman" w:cs="Times New Roman"/>
          <w:kern w:val="0"/>
          <w:sz w:val="28"/>
          <w:szCs w:val="28"/>
        </w:rPr>
        <w:t>С-П</w:t>
      </w:r>
      <w:proofErr w:type="gramEnd"/>
      <w:r w:rsidRPr="007F7E86">
        <w:rPr>
          <w:rFonts w:ascii="Times New Roman" w:eastAsia="Calibri" w:hAnsi="Times New Roman" w:cs="Times New Roman"/>
          <w:kern w:val="0"/>
          <w:sz w:val="28"/>
          <w:szCs w:val="28"/>
        </w:rPr>
        <w:t>»);</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8. Центральный, Южный федеральный округ (СФФ «Центр»);</w:t>
      </w:r>
    </w:p>
    <w:p w:rsidR="007F7E86" w:rsidRPr="007F7E86" w:rsidRDefault="007F7E86" w:rsidP="00DD4AB3">
      <w:pPr>
        <w:widowControl/>
        <w:suppressAutoHyphens w:val="0"/>
        <w:autoSpaceDN/>
        <w:spacing w:after="0" w:line="240" w:lineRule="auto"/>
        <w:ind w:firstLine="425"/>
        <w:jc w:val="both"/>
        <w:textAlignment w:val="auto"/>
        <w:rPr>
          <w:rFonts w:ascii="Times New Roman" w:eastAsia="Calibri" w:hAnsi="Times New Roman" w:cs="Times New Roman"/>
          <w:kern w:val="0"/>
          <w:sz w:val="28"/>
          <w:szCs w:val="28"/>
        </w:rPr>
      </w:pPr>
      <w:r w:rsidRPr="007F7E86">
        <w:rPr>
          <w:rFonts w:ascii="Times New Roman" w:eastAsia="Calibri" w:hAnsi="Times New Roman" w:cs="Times New Roman"/>
          <w:kern w:val="0"/>
          <w:sz w:val="28"/>
          <w:szCs w:val="28"/>
        </w:rPr>
        <w:t>9. Северо-Западный федеральный округ (МРО «Северо-Запад»);</w:t>
      </w:r>
    </w:p>
    <w:p w:rsidR="007F7E86" w:rsidRPr="007F7E86" w:rsidRDefault="00DD4AB3" w:rsidP="00DD4AB3">
      <w:pPr>
        <w:widowControl/>
        <w:suppressAutoHyphens w:val="0"/>
        <w:autoSpaceDN/>
        <w:spacing w:after="0" w:line="240" w:lineRule="auto"/>
        <w:jc w:val="both"/>
        <w:textAlignment w:val="auto"/>
        <w:rPr>
          <w:rFonts w:ascii="Times New Roman" w:eastAsia="Calibri" w:hAnsi="Times New Roman" w:cs="Times New Roman"/>
          <w:color w:val="FF0000"/>
          <w:kern w:val="0"/>
          <w:sz w:val="28"/>
          <w:szCs w:val="28"/>
        </w:rPr>
      </w:pPr>
      <w:r>
        <w:rPr>
          <w:rFonts w:ascii="Times New Roman" w:eastAsia="Calibri" w:hAnsi="Times New Roman" w:cs="Times New Roman"/>
          <w:kern w:val="0"/>
          <w:sz w:val="28"/>
          <w:szCs w:val="28"/>
        </w:rPr>
        <w:t xml:space="preserve">     </w:t>
      </w:r>
      <w:r w:rsidR="007F7E86" w:rsidRPr="007F7E86">
        <w:rPr>
          <w:rFonts w:ascii="Times New Roman" w:eastAsia="Calibri" w:hAnsi="Times New Roman" w:cs="Times New Roman"/>
          <w:kern w:val="0"/>
          <w:sz w:val="28"/>
          <w:szCs w:val="28"/>
        </w:rPr>
        <w:t>10. Московская область (РОО «ФФМО»).</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4.4.</w:t>
      </w:r>
      <w:r w:rsidRPr="002367C3">
        <w:rPr>
          <w:rFonts w:ascii="Times New Roman" w:hAnsi="Times New Roman" w:cs="Times New Roman"/>
          <w:sz w:val="28"/>
          <w:szCs w:val="28"/>
        </w:rPr>
        <w:t xml:space="preserve"> Для координации совместных действий по организации и проведению зонального  (</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этапа Соревнований МРО и РО АМФР направляют в ДПМФ АМФР не позднее, чем за 10 (Десять) дней до дня официального открытия Соревнований, в регионах следующие документы в электронном виде: регламент Соревнований, состав участников и календарь игр, заявочные листы участников Соревнований; список судей рекомендованных для обслуживания матчей.</w:t>
      </w:r>
    </w:p>
    <w:p w:rsidR="00387184" w:rsidRPr="002367C3" w:rsidRDefault="001D1E51" w:rsidP="00387184">
      <w:pPr>
        <w:pStyle w:val="Standard"/>
        <w:spacing w:line="240" w:lineRule="auto"/>
        <w:jc w:val="both"/>
        <w:rPr>
          <w:sz w:val="28"/>
          <w:szCs w:val="28"/>
        </w:rPr>
      </w:pPr>
      <w:r w:rsidRPr="002367C3">
        <w:rPr>
          <w:rFonts w:ascii="Times New Roman" w:hAnsi="Times New Roman" w:cs="Times New Roman"/>
          <w:b/>
          <w:sz w:val="28"/>
          <w:szCs w:val="28"/>
        </w:rPr>
        <w:lastRenderedPageBreak/>
        <w:t>4.5</w:t>
      </w:r>
      <w:r w:rsidR="00387184" w:rsidRPr="002367C3">
        <w:rPr>
          <w:rFonts w:ascii="Times New Roman" w:hAnsi="Times New Roman" w:cs="Times New Roman"/>
          <w:b/>
          <w:sz w:val="28"/>
          <w:szCs w:val="28"/>
        </w:rPr>
        <w:t>.</w:t>
      </w:r>
      <w:r w:rsidR="00387184" w:rsidRPr="002367C3">
        <w:rPr>
          <w:rFonts w:ascii="Times New Roman" w:eastAsia="Times New Roman" w:hAnsi="Times New Roman" w:cs="Times New Roman"/>
          <w:sz w:val="28"/>
          <w:szCs w:val="28"/>
          <w:lang w:eastAsia="ar-SA"/>
        </w:rPr>
        <w:t xml:space="preserve"> </w:t>
      </w:r>
      <w:r w:rsidR="00387184" w:rsidRPr="002367C3">
        <w:rPr>
          <w:rFonts w:ascii="Times New Roman" w:hAnsi="Times New Roman" w:cs="Times New Roman"/>
          <w:sz w:val="28"/>
          <w:szCs w:val="28"/>
        </w:rPr>
        <w:t>Структура проведения зонального (</w:t>
      </w:r>
      <w:r w:rsidR="00387184" w:rsidRPr="002367C3">
        <w:rPr>
          <w:rFonts w:ascii="Times New Roman" w:hAnsi="Times New Roman" w:cs="Times New Roman"/>
          <w:sz w:val="28"/>
          <w:szCs w:val="28"/>
          <w:lang w:val="en-US"/>
        </w:rPr>
        <w:t>II</w:t>
      </w:r>
      <w:r w:rsidR="00C72F56" w:rsidRPr="002367C3">
        <w:rPr>
          <w:rFonts w:ascii="Times New Roman" w:hAnsi="Times New Roman" w:cs="Times New Roman"/>
          <w:sz w:val="28"/>
          <w:szCs w:val="28"/>
        </w:rPr>
        <w:t>) этап Соревнований   в зоне №8</w:t>
      </w:r>
      <w:r w:rsidR="00387184" w:rsidRPr="002367C3">
        <w:rPr>
          <w:rFonts w:ascii="Times New Roman" w:hAnsi="Times New Roman" w:cs="Times New Roman"/>
          <w:sz w:val="28"/>
          <w:szCs w:val="28"/>
        </w:rPr>
        <w:t xml:space="preserve">  - Центр</w:t>
      </w:r>
      <w:r w:rsidR="00C72F56" w:rsidRPr="002367C3">
        <w:rPr>
          <w:rFonts w:ascii="Times New Roman" w:hAnsi="Times New Roman" w:cs="Times New Roman"/>
          <w:sz w:val="28"/>
          <w:szCs w:val="28"/>
        </w:rPr>
        <w:t xml:space="preserve">альный, Южный федеральный округ </w:t>
      </w:r>
      <w:r w:rsidR="00387184" w:rsidRPr="002367C3">
        <w:rPr>
          <w:rFonts w:ascii="Times New Roman" w:hAnsi="Times New Roman" w:cs="Times New Roman"/>
          <w:sz w:val="28"/>
          <w:szCs w:val="28"/>
        </w:rPr>
        <w:t>определяется СФФ «Центр».</w:t>
      </w:r>
    </w:p>
    <w:p w:rsidR="00387184" w:rsidRPr="002367C3" w:rsidRDefault="001D1E51" w:rsidP="00387184">
      <w:pPr>
        <w:pStyle w:val="Standard"/>
        <w:spacing w:line="240" w:lineRule="auto"/>
        <w:jc w:val="both"/>
        <w:rPr>
          <w:sz w:val="28"/>
          <w:szCs w:val="28"/>
        </w:rPr>
      </w:pPr>
      <w:r w:rsidRPr="002367C3">
        <w:rPr>
          <w:rFonts w:ascii="Times New Roman" w:hAnsi="Times New Roman" w:cs="Times New Roman"/>
          <w:b/>
          <w:sz w:val="28"/>
          <w:szCs w:val="28"/>
        </w:rPr>
        <w:t xml:space="preserve"> 4.6</w:t>
      </w:r>
      <w:r w:rsidR="00387184" w:rsidRPr="002367C3">
        <w:rPr>
          <w:rFonts w:ascii="Times New Roman" w:hAnsi="Times New Roman" w:cs="Times New Roman"/>
          <w:b/>
          <w:sz w:val="28"/>
          <w:szCs w:val="28"/>
        </w:rPr>
        <w:t xml:space="preserve">.  </w:t>
      </w:r>
      <w:proofErr w:type="gramStart"/>
      <w:r w:rsidR="00387184" w:rsidRPr="002367C3">
        <w:rPr>
          <w:rFonts w:ascii="Times New Roman" w:hAnsi="Times New Roman" w:cs="Times New Roman"/>
          <w:b/>
          <w:sz w:val="28"/>
          <w:szCs w:val="28"/>
          <w:lang w:val="en-US"/>
        </w:rPr>
        <w:t>III</w:t>
      </w:r>
      <w:r w:rsidR="00387184" w:rsidRPr="002367C3">
        <w:rPr>
          <w:rFonts w:ascii="Times New Roman" w:hAnsi="Times New Roman" w:cs="Times New Roman"/>
          <w:b/>
          <w:sz w:val="28"/>
          <w:szCs w:val="28"/>
        </w:rPr>
        <w:t xml:space="preserve"> этап</w:t>
      </w:r>
      <w:r w:rsidR="00387184" w:rsidRPr="002367C3">
        <w:rPr>
          <w:rFonts w:ascii="Times New Roman" w:hAnsi="Times New Roman" w:cs="Times New Roman"/>
          <w:sz w:val="28"/>
          <w:szCs w:val="28"/>
        </w:rPr>
        <w:t xml:space="preserve"> Соревнований (финальный </w:t>
      </w:r>
      <w:r w:rsidR="000144FA" w:rsidRPr="002367C3">
        <w:rPr>
          <w:rFonts w:ascii="Times New Roman" w:hAnsi="Times New Roman" w:cs="Times New Roman"/>
          <w:sz w:val="28"/>
          <w:szCs w:val="28"/>
        </w:rPr>
        <w:t>турнир) проводится в апреле 2022</w:t>
      </w:r>
      <w:r w:rsidR="00387184" w:rsidRPr="002367C3">
        <w:rPr>
          <w:rFonts w:ascii="Times New Roman" w:hAnsi="Times New Roman" w:cs="Times New Roman"/>
          <w:sz w:val="28"/>
          <w:szCs w:val="28"/>
        </w:rPr>
        <w:t xml:space="preserve"> года.</w:t>
      </w:r>
      <w:proofErr w:type="gramEnd"/>
      <w:r w:rsidR="00387184" w:rsidRPr="002367C3">
        <w:rPr>
          <w:rFonts w:ascii="Times New Roman" w:hAnsi="Times New Roman" w:cs="Times New Roman"/>
          <w:sz w:val="28"/>
          <w:szCs w:val="28"/>
        </w:rPr>
        <w:t xml:space="preserve"> Место и точные сроки проведения финального турнира определяются АМФР, сообщаются МРО, РО АМФР и командам-участницам дополнительно.</w:t>
      </w:r>
    </w:p>
    <w:p w:rsidR="00387184" w:rsidRPr="002367C3" w:rsidRDefault="001D1E51" w:rsidP="00387184">
      <w:pPr>
        <w:pStyle w:val="Standard"/>
        <w:spacing w:line="240" w:lineRule="auto"/>
        <w:jc w:val="both"/>
        <w:rPr>
          <w:sz w:val="28"/>
          <w:szCs w:val="28"/>
        </w:rPr>
      </w:pPr>
      <w:r w:rsidRPr="002367C3">
        <w:rPr>
          <w:rFonts w:ascii="Times New Roman" w:hAnsi="Times New Roman" w:cs="Times New Roman"/>
          <w:b/>
          <w:sz w:val="28"/>
          <w:szCs w:val="28"/>
        </w:rPr>
        <w:t>4.7</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МРО РФС, РО АМФР и команды-победительницы зонального (II) этапа не позднее, чем за 15 дней до начала финального турнира направляют в АМФР подтверждение об участии в нём и выполняют финансовые условия, указанные в положение о всероссийских соревнованиях по мини-футболу (</w:t>
      </w:r>
      <w:proofErr w:type="spellStart"/>
      <w:r w:rsidR="00387184" w:rsidRPr="002367C3">
        <w:rPr>
          <w:rFonts w:ascii="Times New Roman" w:hAnsi="Times New Roman" w:cs="Times New Roman"/>
          <w:sz w:val="28"/>
          <w:szCs w:val="28"/>
        </w:rPr>
        <w:t>футзалу</w:t>
      </w:r>
      <w:proofErr w:type="spellEnd"/>
      <w:r w:rsidR="00387184" w:rsidRPr="002367C3">
        <w:rPr>
          <w:rFonts w:ascii="Times New Roman" w:hAnsi="Times New Roman" w:cs="Times New Roman"/>
          <w:sz w:val="28"/>
          <w:szCs w:val="28"/>
        </w:rPr>
        <w:t>) среди женски</w:t>
      </w:r>
      <w:r w:rsidR="000144FA" w:rsidRPr="002367C3">
        <w:rPr>
          <w:rFonts w:ascii="Times New Roman" w:hAnsi="Times New Roman" w:cs="Times New Roman"/>
          <w:sz w:val="28"/>
          <w:szCs w:val="28"/>
        </w:rPr>
        <w:t>х команд первой лиги сезона 2021-2022</w:t>
      </w:r>
      <w:r w:rsidR="00387184" w:rsidRPr="002367C3">
        <w:rPr>
          <w:rFonts w:ascii="Times New Roman" w:hAnsi="Times New Roman" w:cs="Times New Roman"/>
          <w:sz w:val="28"/>
          <w:szCs w:val="28"/>
        </w:rPr>
        <w:t>гг.</w:t>
      </w:r>
    </w:p>
    <w:p w:rsidR="000144FA" w:rsidRPr="002367C3" w:rsidRDefault="001D1E51" w:rsidP="00C72F56">
      <w:pPr>
        <w:pStyle w:val="Standard"/>
        <w:spacing w:line="240" w:lineRule="auto"/>
        <w:jc w:val="both"/>
        <w:rPr>
          <w:sz w:val="28"/>
          <w:szCs w:val="28"/>
        </w:rPr>
      </w:pPr>
      <w:r w:rsidRPr="002367C3">
        <w:rPr>
          <w:rFonts w:ascii="Times New Roman" w:hAnsi="Times New Roman" w:cs="Times New Roman"/>
          <w:b/>
          <w:sz w:val="28"/>
          <w:szCs w:val="28"/>
        </w:rPr>
        <w:t>4.8</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Место проведения финального этапа Соревнований определяет АМФР. Заявки, для получения права проведения финального этапа соревнований направляются</w:t>
      </w:r>
      <w:r w:rsidR="000144FA" w:rsidRPr="002367C3">
        <w:rPr>
          <w:rFonts w:ascii="Times New Roman" w:hAnsi="Times New Roman" w:cs="Times New Roman"/>
          <w:sz w:val="28"/>
          <w:szCs w:val="28"/>
        </w:rPr>
        <w:t xml:space="preserve"> МРО или РО в АМФР в срок до 28 февраля 2022</w:t>
      </w:r>
      <w:r w:rsidR="00387184" w:rsidRPr="002367C3">
        <w:rPr>
          <w:rFonts w:ascii="Times New Roman" w:hAnsi="Times New Roman" w:cs="Times New Roman"/>
          <w:sz w:val="28"/>
          <w:szCs w:val="28"/>
        </w:rPr>
        <w:t xml:space="preserve"> г.</w:t>
      </w:r>
    </w:p>
    <w:p w:rsidR="00387184" w:rsidRPr="002367C3" w:rsidRDefault="00387184" w:rsidP="00387184">
      <w:pPr>
        <w:pStyle w:val="Standard"/>
        <w:spacing w:line="240" w:lineRule="auto"/>
        <w:jc w:val="center"/>
        <w:rPr>
          <w:rFonts w:ascii="Times New Roman" w:hAnsi="Times New Roman" w:cs="Times New Roman"/>
          <w:b/>
          <w:sz w:val="28"/>
          <w:szCs w:val="28"/>
        </w:rPr>
      </w:pPr>
      <w:r w:rsidRPr="002367C3">
        <w:rPr>
          <w:rFonts w:ascii="Times New Roman" w:hAnsi="Times New Roman" w:cs="Times New Roman"/>
          <w:b/>
          <w:sz w:val="28"/>
          <w:szCs w:val="28"/>
        </w:rPr>
        <w:t>5. СТРАХОВАНИЕ ФУТБОЛИСТОВ</w:t>
      </w:r>
    </w:p>
    <w:p w:rsidR="000144FA" w:rsidRPr="002367C3" w:rsidRDefault="000144FA" w:rsidP="000144FA">
      <w:pPr>
        <w:pStyle w:val="Standard"/>
        <w:spacing w:line="240" w:lineRule="auto"/>
        <w:jc w:val="both"/>
        <w:rPr>
          <w:rFonts w:ascii="Times New Roman" w:hAnsi="Times New Roman" w:cs="Times New Roman"/>
          <w:sz w:val="28"/>
          <w:szCs w:val="28"/>
        </w:rPr>
      </w:pPr>
      <w:r w:rsidRPr="002367C3">
        <w:rPr>
          <w:rFonts w:ascii="Times New Roman" w:hAnsi="Times New Roman" w:cs="Times New Roman"/>
          <w:b/>
          <w:color w:val="000000"/>
          <w:sz w:val="28"/>
          <w:szCs w:val="28"/>
        </w:rPr>
        <w:t>5.1.</w:t>
      </w:r>
      <w:r w:rsidRPr="002367C3">
        <w:rPr>
          <w:rFonts w:ascii="Times New Roman" w:hAnsi="Times New Roman" w:cs="Times New Roman"/>
          <w:color w:val="000000"/>
          <w:sz w:val="28"/>
          <w:szCs w:val="28"/>
        </w:rPr>
        <w:t xml:space="preserve"> Клуб должен обеспечить 2 (Два) раза за сезон прохождение углубленного медицинского обследования футболистов в соответствии с государственными требованиями в сфере здравоохранения (Приказ Минздрава РФ от 23.10.2020 N 1144н).</w:t>
      </w:r>
    </w:p>
    <w:p w:rsidR="00387184" w:rsidRPr="002367C3" w:rsidRDefault="000144FA" w:rsidP="00387184">
      <w:pPr>
        <w:pStyle w:val="Standard"/>
        <w:spacing w:line="240" w:lineRule="auto"/>
        <w:jc w:val="both"/>
        <w:rPr>
          <w:sz w:val="28"/>
          <w:szCs w:val="28"/>
        </w:rPr>
      </w:pPr>
      <w:r w:rsidRPr="002367C3">
        <w:rPr>
          <w:rFonts w:ascii="Times New Roman" w:hAnsi="Times New Roman" w:cs="Times New Roman"/>
          <w:b/>
          <w:sz w:val="28"/>
          <w:szCs w:val="28"/>
        </w:rPr>
        <w:t>5.2</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Все участники Соревнований должны быть застрахованы от несчастного случая на страховую сумму не менее 150 000 (Сто пятьдесят тысяч) рублей на весь период Соревнований. Договор страхования представляется на мандатную комиссию при заявке команды на любом этапе Соревнований вместе с документами, удостоверяющими личность футболиста.</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6. ОПРЕДЕЛЕНИЕ ПОБЕДИТЕЛЕЙ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 xml:space="preserve">6.1. </w:t>
      </w:r>
      <w:r w:rsidRPr="002367C3">
        <w:rPr>
          <w:rFonts w:ascii="Times New Roman" w:hAnsi="Times New Roman" w:cs="Times New Roman"/>
          <w:sz w:val="28"/>
          <w:szCs w:val="28"/>
        </w:rPr>
        <w:t>При проведении Соревнований по круговой системе («каждый с каждым») места команд определяются по наибольшей сумме набранных очков во всех матчах данного турнира. За победу начисляется 3 очка, за ничью – 1 очко, за поражение – 0 очков. В случае равенства очков у двух или более команд преимущество имеет команда, у которой наибольшее число побед во всех матчах. Если этот показатель равен, то преимущество имеют команды по следующим показателям:</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результатам игр между собой (число очков, число побед, разность забитых мячей и пропущенных мячей, число забитых мячей);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лучшей разности забитых и пропущенных мячей во всех встречах;</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наибольшему числу забитых мячей во всех встречах;</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наибольшему числу мячей во всех встречах, забитых на чужом поле;</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lastRenderedPageBreak/>
        <w:t xml:space="preserve"> – наименьшему количеству очков, начисляемых футболистам и официальным лицам клубов за нарушение (желтая карточка – 1 очко, красная карточка – 3 очка);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в случае равенства всех этих показателей – по жребию.</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6.2.</w:t>
      </w:r>
      <w:r w:rsidRPr="002367C3">
        <w:rPr>
          <w:rFonts w:ascii="Times New Roman" w:hAnsi="Times New Roman" w:cs="Times New Roman"/>
          <w:sz w:val="28"/>
          <w:szCs w:val="28"/>
        </w:rPr>
        <w:t xml:space="preserve"> Система розыгрыша для выявления победителя Соревнований определяется дополнительно ГСК  в зависимости от количества команд-участниц. В случае проведения турнира по круговой системе («каждый с каждым») в одной или нескольких группах при определении мест берется за основу условие п. 6.1. настоящего Положения. Победители в группах встречаются в финальном матче за I место, а команды, занявшие в группах вторые места – в матче за III место (на усмотрение ГСК могут быть проведены полуфинальные матчи).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В случае ничейных результатов в основное время этих матчей, назначается дополнительное время – 2 тайма по пять минут. Если по окончанию дополнительного времени матча победитель не выявлен, командами выполняются серии шестиметровых ударов, согласно процедуре «Правил  игры по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6.3.</w:t>
      </w:r>
      <w:r w:rsidRPr="002367C3">
        <w:rPr>
          <w:rFonts w:ascii="Times New Roman" w:hAnsi="Times New Roman" w:cs="Times New Roman"/>
          <w:sz w:val="28"/>
          <w:szCs w:val="28"/>
        </w:rPr>
        <w:t xml:space="preserve"> Команде, не явившейся на игру без уважительной причины или ушедшей с поля, засчитывается техническое поражение со счетом 0–5, а команде-сопернице засчитывается победа со счетом 5–0. В случае большей или равной 5 мячам разности результат остается.</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6.4.</w:t>
      </w:r>
      <w:r w:rsidRPr="002367C3">
        <w:rPr>
          <w:rFonts w:ascii="Times New Roman" w:hAnsi="Times New Roman" w:cs="Times New Roman"/>
          <w:sz w:val="28"/>
          <w:szCs w:val="28"/>
        </w:rPr>
        <w:t xml:space="preserve"> Если команда, снятая (снявшаяся) с Соревнований, провела менее половины матчей, то ее результаты аннулируются. Если она провела половину и более матчей, то данной команде засчитывается поражение в оставшихся матчах со счетом 0–5, а командам-соперникам присуждается победа со счетом 5–0.</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6.5.</w:t>
      </w:r>
      <w:r w:rsidRPr="002367C3">
        <w:rPr>
          <w:rFonts w:ascii="Times New Roman" w:hAnsi="Times New Roman" w:cs="Times New Roman"/>
          <w:sz w:val="28"/>
          <w:szCs w:val="28"/>
        </w:rPr>
        <w:t xml:space="preserve"> Продолжительность матча – 2 тайма по 20 минут («чистого времени»), продолжительность  перерыва  между таймами  составляет  15 минут.    </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7. ПОРЯДОК ОФОРМЛЕНИЯ ЗАЯВОЧНОЙ ДОКУМЕНТАЦИИ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7.1.</w:t>
      </w:r>
      <w:r w:rsidRPr="002367C3">
        <w:rPr>
          <w:rFonts w:ascii="Times New Roman" w:hAnsi="Times New Roman" w:cs="Times New Roman"/>
          <w:sz w:val="28"/>
          <w:szCs w:val="28"/>
        </w:rPr>
        <w:t xml:space="preserve"> Команды-участницы Соревнований должны, подтвердить в СФФ «Центр» своё участие в Соревнованиях в письменном виде, а также сообщить их название, банковские реквизиты, почтовый и телеграфный индекс, Ф.И.О. ответственных лиц, их телефоны и факс.</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7.2.</w:t>
      </w:r>
      <w:r w:rsidRPr="002367C3">
        <w:rPr>
          <w:rFonts w:ascii="Times New Roman" w:hAnsi="Times New Roman" w:cs="Times New Roman"/>
          <w:sz w:val="28"/>
          <w:szCs w:val="28"/>
        </w:rPr>
        <w:t xml:space="preserve"> Оформление заявок производят СФФ «Центр», РО, АМФР до начала первого календарного матча участвующей в данных Соревнованиях команды. При оформлении заявок представляются следующие документы</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заявочный лист в 2х экземплярах, подписанный руководителем клуба (команды), руководителем МРО, руководителем региональной федерации </w:t>
      </w:r>
      <w:r w:rsidRPr="002367C3">
        <w:rPr>
          <w:rFonts w:ascii="Times New Roman" w:hAnsi="Times New Roman" w:cs="Times New Roman"/>
          <w:sz w:val="28"/>
          <w:szCs w:val="28"/>
        </w:rPr>
        <w:lastRenderedPageBreak/>
        <w:t>футбола (РО АМФР), врачом врачебно-физкультурного диспансера и скрепленные печатями указанных организаций. В листе указывается единый номер-идентификатор футболиста (на основании данных Единой информационной-автоматизированной системы РФС);</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паспорт футболиста, содержащий хронологическую информацию о его спортивной карьере, заверенный печатью МРО или Региональной федерации или РО АМФР;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копии документов, удостоверяющих личность всех без исключения лиц, внесенных в заявочный лист с визой ответственного лица и печатью клуба (в случае наличия);</w:t>
      </w:r>
    </w:p>
    <w:p w:rsidR="004C6ADF" w:rsidRDefault="00387184" w:rsidP="004C6ADF">
      <w:pPr>
        <w:pStyle w:val="Standard"/>
        <w:spacing w:line="240" w:lineRule="auto"/>
        <w:jc w:val="both"/>
        <w:rPr>
          <w:sz w:val="28"/>
          <w:szCs w:val="28"/>
        </w:rPr>
      </w:pPr>
      <w:r w:rsidRPr="002367C3">
        <w:rPr>
          <w:rFonts w:ascii="Times New Roman" w:hAnsi="Times New Roman" w:cs="Times New Roman"/>
          <w:sz w:val="28"/>
          <w:szCs w:val="28"/>
        </w:rPr>
        <w:t xml:space="preserve">– международный </w:t>
      </w:r>
      <w:proofErr w:type="spellStart"/>
      <w:r w:rsidRPr="002367C3">
        <w:rPr>
          <w:rFonts w:ascii="Times New Roman" w:hAnsi="Times New Roman" w:cs="Times New Roman"/>
          <w:sz w:val="28"/>
          <w:szCs w:val="28"/>
        </w:rPr>
        <w:t>трансферный</w:t>
      </w:r>
      <w:proofErr w:type="spellEnd"/>
      <w:r w:rsidRPr="002367C3">
        <w:rPr>
          <w:rFonts w:ascii="Times New Roman" w:hAnsi="Times New Roman" w:cs="Times New Roman"/>
          <w:sz w:val="28"/>
          <w:szCs w:val="28"/>
        </w:rPr>
        <w:t xml:space="preserve"> сертификат (в случае необходимости);</w:t>
      </w:r>
    </w:p>
    <w:p w:rsidR="00387184" w:rsidRPr="002367C3" w:rsidRDefault="00E8138A" w:rsidP="004C6ADF">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техническая заявка спорткомплексов (залов), в которых будут проходить Соревнования.</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7.3.</w:t>
      </w:r>
      <w:r w:rsidRPr="002367C3">
        <w:rPr>
          <w:rFonts w:ascii="Times New Roman" w:hAnsi="Times New Roman" w:cs="Times New Roman"/>
          <w:sz w:val="28"/>
          <w:szCs w:val="28"/>
        </w:rPr>
        <w:t xml:space="preserve"> В заявочный лист разрешается включать фамилии не более 25 игроков и 5 официальных представителей (главный тренер, тренер, медицинский работник, начальник команды, руководитель команды).</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7.4.</w:t>
      </w:r>
      <w:r w:rsidRPr="002367C3">
        <w:rPr>
          <w:rFonts w:ascii="Times New Roman" w:hAnsi="Times New Roman" w:cs="Times New Roman"/>
          <w:sz w:val="28"/>
          <w:szCs w:val="28"/>
        </w:rPr>
        <w:t xml:space="preserve"> </w:t>
      </w:r>
      <w:proofErr w:type="spellStart"/>
      <w:r w:rsidRPr="002367C3">
        <w:rPr>
          <w:rFonts w:ascii="Times New Roman" w:hAnsi="Times New Roman" w:cs="Times New Roman"/>
          <w:sz w:val="28"/>
          <w:szCs w:val="28"/>
        </w:rPr>
        <w:t>Дозаявк</w:t>
      </w:r>
      <w:r w:rsidR="000144FA" w:rsidRPr="002367C3">
        <w:rPr>
          <w:rFonts w:ascii="Times New Roman" w:hAnsi="Times New Roman" w:cs="Times New Roman"/>
          <w:sz w:val="28"/>
          <w:szCs w:val="28"/>
        </w:rPr>
        <w:t>а</w:t>
      </w:r>
      <w:proofErr w:type="spellEnd"/>
      <w:r w:rsidR="000144FA" w:rsidRPr="002367C3">
        <w:rPr>
          <w:rFonts w:ascii="Times New Roman" w:hAnsi="Times New Roman" w:cs="Times New Roman"/>
          <w:sz w:val="28"/>
          <w:szCs w:val="28"/>
        </w:rPr>
        <w:t xml:space="preserve"> футболистов разрешается до 22 февраля 2022 </w:t>
      </w:r>
      <w:r w:rsidRPr="002367C3">
        <w:rPr>
          <w:rFonts w:ascii="Times New Roman" w:hAnsi="Times New Roman" w:cs="Times New Roman"/>
          <w:sz w:val="28"/>
          <w:szCs w:val="28"/>
        </w:rPr>
        <w:t xml:space="preserve"> года.</w:t>
      </w:r>
    </w:p>
    <w:p w:rsidR="00387184" w:rsidRPr="004C6ADF" w:rsidRDefault="00387184" w:rsidP="00387184">
      <w:pPr>
        <w:pStyle w:val="Standard"/>
        <w:spacing w:line="240" w:lineRule="auto"/>
        <w:jc w:val="both"/>
        <w:rPr>
          <w:sz w:val="28"/>
          <w:szCs w:val="28"/>
        </w:rPr>
      </w:pPr>
      <w:r w:rsidRPr="002367C3">
        <w:rPr>
          <w:rFonts w:ascii="Times New Roman" w:hAnsi="Times New Roman" w:cs="Times New Roman"/>
          <w:b/>
          <w:sz w:val="28"/>
          <w:szCs w:val="28"/>
        </w:rPr>
        <w:t>7.5.</w:t>
      </w:r>
      <w:r w:rsidRPr="002367C3">
        <w:rPr>
          <w:rFonts w:ascii="Times New Roman" w:hAnsi="Times New Roman" w:cs="Times New Roman"/>
          <w:sz w:val="28"/>
          <w:szCs w:val="28"/>
        </w:rPr>
        <w:t xml:space="preserve"> Все </w:t>
      </w:r>
      <w:proofErr w:type="spellStart"/>
      <w:r w:rsidRPr="002367C3">
        <w:rPr>
          <w:rFonts w:ascii="Times New Roman" w:hAnsi="Times New Roman" w:cs="Times New Roman"/>
          <w:sz w:val="28"/>
          <w:szCs w:val="28"/>
        </w:rPr>
        <w:t>дозаявки</w:t>
      </w:r>
      <w:proofErr w:type="spellEnd"/>
      <w:r w:rsidRPr="002367C3">
        <w:rPr>
          <w:rFonts w:ascii="Times New Roman" w:hAnsi="Times New Roman" w:cs="Times New Roman"/>
          <w:sz w:val="28"/>
          <w:szCs w:val="28"/>
        </w:rPr>
        <w:t xml:space="preserve"> вне регистрационного периода осуществляются строго в соответствии с регламентирующими нормами РФС.</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8. СУДЕЙСТВО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8.1.</w:t>
      </w:r>
      <w:r w:rsidRPr="002367C3">
        <w:rPr>
          <w:rFonts w:ascii="Times New Roman" w:hAnsi="Times New Roman" w:cs="Times New Roman"/>
          <w:sz w:val="28"/>
          <w:szCs w:val="28"/>
        </w:rPr>
        <w:t xml:space="preserve"> Судейство Соревнований осуществляется в соответствии с Правилами игры по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К судейству Соревнований допускаются судьи, утверждённые руководящим органом  СФФ «Центр» по рекомендации  судейско-инспекторского комитета (далее – СИК).</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8.2.</w:t>
      </w:r>
      <w:r w:rsidRPr="002367C3">
        <w:rPr>
          <w:rFonts w:ascii="Times New Roman" w:hAnsi="Times New Roman" w:cs="Times New Roman"/>
          <w:sz w:val="28"/>
          <w:szCs w:val="28"/>
        </w:rPr>
        <w:t xml:space="preserve"> Непосредственное назначение судей на матчи осуществляет  СИК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8.3.</w:t>
      </w:r>
      <w:r w:rsidRPr="002367C3">
        <w:rPr>
          <w:rFonts w:ascii="Times New Roman" w:hAnsi="Times New Roman" w:cs="Times New Roman"/>
          <w:sz w:val="28"/>
          <w:szCs w:val="28"/>
        </w:rPr>
        <w:t xml:space="preserve"> За полтора часа до начала матча судья должен осмотреть площадку, оценить её качество и, при необходимости, обязан добиться от лиц, ответственных за проведение матча, незамедлительного устранения выявленных нарушений и недостатков в подготовке площадки к матчу. Все замечания должны быть отражены в протоколе матча и отчете главного судьи.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8.4.</w:t>
      </w:r>
      <w:r w:rsidRPr="002367C3">
        <w:rPr>
          <w:rFonts w:ascii="Times New Roman" w:hAnsi="Times New Roman" w:cs="Times New Roman"/>
          <w:sz w:val="28"/>
          <w:szCs w:val="28"/>
        </w:rPr>
        <w:t xml:space="preserve"> Судья матча обязан проверить документы на футболистов, фамилии которых внесены в протокол матча. Судья матча и представитель команды несут ответственность за соблюдение правил допуска футболистов к матчу. Официальные документы (заявка, паспорта футболистов)  по допуску участников (футболистов) до окончания матча должны находиться у судьи  или инспектора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lastRenderedPageBreak/>
        <w:t>8.5.</w:t>
      </w:r>
      <w:r w:rsidRPr="002367C3">
        <w:rPr>
          <w:rFonts w:ascii="Times New Roman" w:hAnsi="Times New Roman" w:cs="Times New Roman"/>
          <w:sz w:val="28"/>
          <w:szCs w:val="28"/>
        </w:rPr>
        <w:t xml:space="preserve"> Судья матча обязан до начала Матча совместно с представителями участвующих в матче команд определить цвета формы таким образом, чтобы они отличались друг от друга. Гетры футболистов играющих команд должны различаться по цвету.</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8.6.</w:t>
      </w:r>
      <w:r w:rsidRPr="002367C3">
        <w:rPr>
          <w:rFonts w:ascii="Times New Roman" w:hAnsi="Times New Roman" w:cs="Times New Roman"/>
          <w:sz w:val="28"/>
          <w:szCs w:val="28"/>
        </w:rPr>
        <w:t xml:space="preserve"> После окончания матча судья Матча обязан в течение 45 минут оформить протокол Матча, подписать его у представителей обеих команд (главного тренера или начальника команды), имеющих право подписания протокола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8.7.</w:t>
      </w:r>
      <w:r w:rsidRPr="002367C3">
        <w:rPr>
          <w:rFonts w:ascii="Times New Roman" w:hAnsi="Times New Roman" w:cs="Times New Roman"/>
          <w:sz w:val="28"/>
          <w:szCs w:val="28"/>
        </w:rPr>
        <w:t xml:space="preserve"> Если при проведении Матча имели место предупреждения, удаления или травмы футболистов, а также нарушения порядка на стадионе, судья Матча обязан внести об этом исчерпывающую запись в протокол Матча до его подписания представителями команд.</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8.9.</w:t>
      </w:r>
      <w:r w:rsidRPr="002367C3">
        <w:rPr>
          <w:rFonts w:ascii="Times New Roman" w:hAnsi="Times New Roman" w:cs="Times New Roman"/>
          <w:sz w:val="28"/>
          <w:szCs w:val="28"/>
        </w:rPr>
        <w:t xml:space="preserve"> Обо всех инцидентах, произошедших </w:t>
      </w:r>
      <w:proofErr w:type="gramStart"/>
      <w:r w:rsidRPr="002367C3">
        <w:rPr>
          <w:rFonts w:ascii="Times New Roman" w:hAnsi="Times New Roman" w:cs="Times New Roman"/>
          <w:sz w:val="28"/>
          <w:szCs w:val="28"/>
        </w:rPr>
        <w:t>до</w:t>
      </w:r>
      <w:proofErr w:type="gramEnd"/>
      <w:r w:rsidRPr="002367C3">
        <w:rPr>
          <w:rFonts w:ascii="Times New Roman" w:hAnsi="Times New Roman" w:cs="Times New Roman"/>
          <w:sz w:val="28"/>
          <w:szCs w:val="28"/>
        </w:rPr>
        <w:t xml:space="preserve"> </w:t>
      </w:r>
      <w:proofErr w:type="gramStart"/>
      <w:r w:rsidRPr="002367C3">
        <w:rPr>
          <w:rFonts w:ascii="Times New Roman" w:hAnsi="Times New Roman" w:cs="Times New Roman"/>
          <w:sz w:val="28"/>
          <w:szCs w:val="28"/>
        </w:rPr>
        <w:t>во</w:t>
      </w:r>
      <w:proofErr w:type="gramEnd"/>
      <w:r w:rsidRPr="002367C3">
        <w:rPr>
          <w:rFonts w:ascii="Times New Roman" w:hAnsi="Times New Roman" w:cs="Times New Roman"/>
          <w:sz w:val="28"/>
          <w:szCs w:val="28"/>
        </w:rPr>
        <w:t xml:space="preserve"> время и по окончании Матча, судьи обязаны сообщить в  СФФ «Центр».  </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8.10.</w:t>
      </w:r>
      <w:r w:rsidRPr="002367C3">
        <w:rPr>
          <w:rFonts w:ascii="Times New Roman" w:hAnsi="Times New Roman" w:cs="Times New Roman"/>
          <w:sz w:val="28"/>
          <w:szCs w:val="28"/>
        </w:rPr>
        <w:t xml:space="preserve"> Судья Матча несет ответственность за надлежащее оформление протокола Матча. Если судья Матча не внес в протокол Матча случаи предупреждений, удалений, травм футболистов, имевших место в матче и подтвержденных врачами команд, а также нарушения порядка на стадионе, то он отстраняется от обслуживания матчей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8.11.</w:t>
      </w:r>
      <w:r w:rsidRPr="002367C3">
        <w:rPr>
          <w:rFonts w:ascii="Times New Roman" w:hAnsi="Times New Roman" w:cs="Times New Roman"/>
          <w:sz w:val="28"/>
          <w:szCs w:val="28"/>
        </w:rPr>
        <w:t xml:space="preserve"> К судьям, обслуживающим Соревнования, применяются санкции в соответствии с Дисциплинарным Кодексом арбитра, </w:t>
      </w:r>
      <w:proofErr w:type="gramStart"/>
      <w:r w:rsidRPr="002367C3">
        <w:rPr>
          <w:rFonts w:ascii="Times New Roman" w:hAnsi="Times New Roman" w:cs="Times New Roman"/>
          <w:sz w:val="28"/>
          <w:szCs w:val="28"/>
        </w:rPr>
        <w:t>утверждёнными</w:t>
      </w:r>
      <w:proofErr w:type="gramEnd"/>
      <w:r w:rsidRPr="002367C3">
        <w:rPr>
          <w:rFonts w:ascii="Times New Roman" w:hAnsi="Times New Roman" w:cs="Times New Roman"/>
          <w:sz w:val="28"/>
          <w:szCs w:val="28"/>
        </w:rPr>
        <w:t xml:space="preserve"> Исполкомом АМФР.</w:t>
      </w:r>
    </w:p>
    <w:p w:rsidR="00E8138A" w:rsidRDefault="00387184" w:rsidP="00387184">
      <w:pPr>
        <w:pStyle w:val="Standard"/>
        <w:spacing w:line="240" w:lineRule="auto"/>
        <w:jc w:val="both"/>
        <w:rPr>
          <w:rFonts w:ascii="Times New Roman" w:hAnsi="Times New Roman" w:cs="Times New Roman"/>
          <w:sz w:val="28"/>
          <w:szCs w:val="28"/>
        </w:rPr>
      </w:pPr>
      <w:r w:rsidRPr="002367C3">
        <w:rPr>
          <w:rFonts w:ascii="Times New Roman" w:hAnsi="Times New Roman" w:cs="Times New Roman"/>
          <w:b/>
          <w:sz w:val="28"/>
          <w:szCs w:val="28"/>
        </w:rPr>
        <w:t>8.12.</w:t>
      </w:r>
      <w:r w:rsidRPr="002367C3">
        <w:rPr>
          <w:rFonts w:ascii="Times New Roman" w:hAnsi="Times New Roman" w:cs="Times New Roman"/>
          <w:sz w:val="28"/>
          <w:szCs w:val="28"/>
        </w:rPr>
        <w:t xml:space="preserve"> Судья Матча, обязан после окончания Матча оформить протокол Матча и отправить оформленный протокол Матча в комитет мини-футбола СФФ «Центр»,  на электронную почту (</w:t>
      </w:r>
      <w:r w:rsidRPr="002367C3">
        <w:rPr>
          <w:rFonts w:ascii="Times New Roman" w:hAnsi="Times New Roman" w:cs="Times New Roman"/>
          <w:sz w:val="28"/>
          <w:szCs w:val="28"/>
          <w:lang w:val="en-US"/>
        </w:rPr>
        <w:t>a</w:t>
      </w:r>
      <w:r w:rsidRPr="002367C3">
        <w:rPr>
          <w:rFonts w:ascii="Times New Roman" w:hAnsi="Times New Roman" w:cs="Times New Roman"/>
          <w:sz w:val="28"/>
          <w:szCs w:val="28"/>
        </w:rPr>
        <w:t>.</w:t>
      </w:r>
      <w:proofErr w:type="spellStart"/>
      <w:r w:rsidRPr="002367C3">
        <w:rPr>
          <w:rFonts w:ascii="Times New Roman" w:hAnsi="Times New Roman" w:cs="Times New Roman"/>
          <w:sz w:val="28"/>
          <w:szCs w:val="28"/>
          <w:lang w:val="en-US"/>
        </w:rPr>
        <w:t>linkin</w:t>
      </w:r>
      <w:proofErr w:type="spellEnd"/>
      <w:r w:rsidRPr="002367C3">
        <w:rPr>
          <w:rFonts w:ascii="Times New Roman" w:hAnsi="Times New Roman" w:cs="Times New Roman"/>
          <w:sz w:val="28"/>
          <w:szCs w:val="28"/>
        </w:rPr>
        <w:t>@</w:t>
      </w:r>
      <w:r w:rsidRPr="002367C3">
        <w:rPr>
          <w:rFonts w:ascii="Times New Roman" w:hAnsi="Times New Roman" w:cs="Times New Roman"/>
          <w:sz w:val="28"/>
          <w:szCs w:val="28"/>
          <w:lang w:val="en-US"/>
        </w:rPr>
        <w:t>mail</w:t>
      </w:r>
      <w:r w:rsidRPr="002367C3">
        <w:rPr>
          <w:rFonts w:ascii="Times New Roman" w:hAnsi="Times New Roman" w:cs="Times New Roman"/>
          <w:sz w:val="28"/>
          <w:szCs w:val="28"/>
        </w:rPr>
        <w:t>.</w:t>
      </w:r>
      <w:proofErr w:type="spellStart"/>
      <w:r w:rsidRPr="002367C3">
        <w:rPr>
          <w:rFonts w:ascii="Times New Roman" w:hAnsi="Times New Roman" w:cs="Times New Roman"/>
          <w:sz w:val="28"/>
          <w:szCs w:val="28"/>
          <w:lang w:val="en-US"/>
        </w:rPr>
        <w:t>ru</w:t>
      </w:r>
      <w:proofErr w:type="spellEnd"/>
      <w:r w:rsidRPr="002367C3">
        <w:rPr>
          <w:rFonts w:ascii="Times New Roman" w:hAnsi="Times New Roman" w:cs="Times New Roman"/>
          <w:sz w:val="28"/>
          <w:szCs w:val="28"/>
        </w:rPr>
        <w:t xml:space="preserve">) или на  номер телефона </w:t>
      </w:r>
    </w:p>
    <w:p w:rsidR="00E8138A"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8-951-552-46-86 (</w:t>
      </w:r>
      <w:proofErr w:type="spellStart"/>
      <w:r w:rsidRPr="002367C3">
        <w:rPr>
          <w:rFonts w:ascii="Times New Roman" w:hAnsi="Times New Roman" w:cs="Times New Roman"/>
          <w:sz w:val="28"/>
          <w:szCs w:val="28"/>
        </w:rPr>
        <w:t>Линкин</w:t>
      </w:r>
      <w:proofErr w:type="spellEnd"/>
      <w:r w:rsidRPr="002367C3">
        <w:rPr>
          <w:rFonts w:ascii="Times New Roman" w:hAnsi="Times New Roman" w:cs="Times New Roman"/>
          <w:sz w:val="28"/>
          <w:szCs w:val="28"/>
        </w:rPr>
        <w:t xml:space="preserve"> А.Ю).</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9. ОТВЕТСТВЕННОСТЬ ФУТБОЛИСТОВ, СУДЕЙ, РУКОВОДИТЕЛЕЙ КЛУБОВ (КОМАНД) И ФЕДЕРАЦИЙ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9.1.</w:t>
      </w:r>
      <w:r w:rsidRPr="002367C3">
        <w:rPr>
          <w:rFonts w:ascii="Times New Roman" w:hAnsi="Times New Roman" w:cs="Times New Roman"/>
          <w:sz w:val="28"/>
          <w:szCs w:val="28"/>
        </w:rPr>
        <w:t xml:space="preserve"> Футболисты, руководители команд, принимающие участие в Соревнованиях, обязаны выполнять все требования настоящего Положения, проявляя при этом высокую дисциплину, организованность, уважение по отношению друг к другу и зрителям, в соответствии правилам «</w:t>
      </w:r>
      <w:proofErr w:type="spellStart"/>
      <w:r w:rsidRPr="002367C3">
        <w:rPr>
          <w:rFonts w:ascii="Times New Roman" w:hAnsi="Times New Roman" w:cs="Times New Roman"/>
          <w:sz w:val="28"/>
          <w:szCs w:val="28"/>
        </w:rPr>
        <w:t>Fair</w:t>
      </w:r>
      <w:proofErr w:type="spellEnd"/>
      <w:r w:rsidRPr="002367C3">
        <w:rPr>
          <w:rFonts w:ascii="Times New Roman" w:hAnsi="Times New Roman" w:cs="Times New Roman"/>
          <w:sz w:val="28"/>
          <w:szCs w:val="28"/>
        </w:rPr>
        <w:t xml:space="preserve"> </w:t>
      </w:r>
      <w:proofErr w:type="spellStart"/>
      <w:r w:rsidRPr="002367C3">
        <w:rPr>
          <w:rFonts w:ascii="Times New Roman" w:hAnsi="Times New Roman" w:cs="Times New Roman"/>
          <w:sz w:val="28"/>
          <w:szCs w:val="28"/>
        </w:rPr>
        <w:t>play</w:t>
      </w:r>
      <w:proofErr w:type="spellEnd"/>
      <w:r w:rsidRPr="002367C3">
        <w:rPr>
          <w:rFonts w:ascii="Times New Roman" w:hAnsi="Times New Roman" w:cs="Times New Roman"/>
          <w:sz w:val="28"/>
          <w:szCs w:val="28"/>
        </w:rPr>
        <w:t>». Руководители клубов, команд несут ответственность за поведение футболистов своей команды и не имеют права вмешиваться в действия судей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9.2.</w:t>
      </w:r>
      <w:r w:rsidRPr="002367C3">
        <w:rPr>
          <w:rFonts w:ascii="Times New Roman" w:hAnsi="Times New Roman" w:cs="Times New Roman"/>
          <w:sz w:val="28"/>
          <w:szCs w:val="28"/>
        </w:rPr>
        <w:t>Руководители команд несут ответственность за неправильное оформление заявочной (</w:t>
      </w:r>
      <w:proofErr w:type="spellStart"/>
      <w:r w:rsidRPr="002367C3">
        <w:rPr>
          <w:rFonts w:ascii="Times New Roman" w:hAnsi="Times New Roman" w:cs="Times New Roman"/>
          <w:sz w:val="28"/>
          <w:szCs w:val="28"/>
        </w:rPr>
        <w:t>дозаявочной</w:t>
      </w:r>
      <w:proofErr w:type="spellEnd"/>
      <w:r w:rsidRPr="002367C3">
        <w:rPr>
          <w:rFonts w:ascii="Times New Roman" w:hAnsi="Times New Roman" w:cs="Times New Roman"/>
          <w:sz w:val="28"/>
          <w:szCs w:val="28"/>
        </w:rPr>
        <w:t>) документации</w:t>
      </w:r>
      <w:r w:rsidRPr="002367C3">
        <w:rPr>
          <w:sz w:val="28"/>
          <w:szCs w:val="28"/>
        </w:rPr>
        <w:t xml:space="preserve"> </w:t>
      </w:r>
      <w:r w:rsidRPr="002367C3">
        <w:rPr>
          <w:rFonts w:ascii="Times New Roman" w:hAnsi="Times New Roman" w:cs="Times New Roman"/>
          <w:sz w:val="28"/>
          <w:szCs w:val="28"/>
        </w:rPr>
        <w:t>предъявляемой в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lastRenderedPageBreak/>
        <w:t>9.3.</w:t>
      </w:r>
      <w:r w:rsidRPr="002367C3">
        <w:rPr>
          <w:rFonts w:ascii="Times New Roman" w:hAnsi="Times New Roman" w:cs="Times New Roman"/>
          <w:sz w:val="28"/>
          <w:szCs w:val="28"/>
        </w:rPr>
        <w:t>Команды несут ответственность за поведение своих зрителей, официальных лиц, членов клубов, а также любого другого лица, выполняющего определенную функцию на каком-либо матче от имени команды. Они несут также ответственность за обеспечение общественного порядка и безопасности до, во время и после матча на стадионе и прилегающей территории, руководствуясь при этом настоящим Положением и «Правилами поведения зрителей и обеспечения их безопасности на стадионах во время проведения футбольных матчей под эгидой РФС».</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9.4.</w:t>
      </w:r>
      <w:r w:rsidRPr="002367C3">
        <w:rPr>
          <w:rFonts w:ascii="Times New Roman" w:hAnsi="Times New Roman" w:cs="Times New Roman"/>
          <w:sz w:val="28"/>
          <w:szCs w:val="28"/>
        </w:rPr>
        <w:t xml:space="preserve"> Футболисты, спортивная экипировка которых не соответствует Правилам игры, к матчу не допускаются.</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sz w:val="28"/>
          <w:szCs w:val="28"/>
        </w:rPr>
        <w:t>9.5.</w:t>
      </w:r>
      <w:r w:rsidRPr="002367C3">
        <w:rPr>
          <w:rFonts w:ascii="Times New Roman" w:hAnsi="Times New Roman" w:cs="Times New Roman"/>
          <w:sz w:val="28"/>
          <w:szCs w:val="28"/>
        </w:rPr>
        <w:t>Дисциплинарные проступки футболистов, руководителей команд, а также случаи возникновения на стадионе беспорядков среди зрителей (до, во время или после матча) на зональном этапе рассматриваются Контрольно-дисциплинарным комитетом СФФ «Центр» (далее – КДК). Дисциплинарные проступки футболистов, руководителей команд, а также случаи возникновения на стадионе беспорядков среди зрителей (до, во время или после матча)  рассматриваются КДК. Санкции за нарушение Правил игры и Положения Соревнований, недисциплинированное поведение игроков и руководителей команд налагаются в соответствии с Дисциплинарным  Регламентом РФС или Регламентом СФФ «Центр» не противоречащим Дисциплинарному Регламенту РФС.</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9.6.</w:t>
      </w:r>
      <w:r w:rsidRPr="002367C3">
        <w:rPr>
          <w:rFonts w:ascii="Times New Roman" w:hAnsi="Times New Roman" w:cs="Times New Roman"/>
          <w:sz w:val="28"/>
          <w:szCs w:val="28"/>
        </w:rPr>
        <w:t>Если матч по решению судьи был прекращен из-за недисциплинированного поведения футболистов одной из команд или ухода с поля команды или обеих команд, то на эти команды накладываются санкции, согласно с Дисциплинарным  Регламентом РФС или Регламентом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9.7.</w:t>
      </w:r>
      <w:r w:rsidRPr="002367C3">
        <w:rPr>
          <w:rFonts w:ascii="Times New Roman" w:hAnsi="Times New Roman" w:cs="Times New Roman"/>
          <w:sz w:val="28"/>
          <w:szCs w:val="28"/>
        </w:rPr>
        <w:t xml:space="preserve"> На команду, не явившуюся на игру, накладываются санкции, согласно с Дисциплинарным  Регламентом РФС или Регламентом СФФ «Центр».</w:t>
      </w:r>
    </w:p>
    <w:p w:rsidR="00387184" w:rsidRPr="002367C3" w:rsidRDefault="00387184" w:rsidP="00387184">
      <w:pPr>
        <w:pStyle w:val="Standard"/>
        <w:tabs>
          <w:tab w:val="left" w:pos="0"/>
        </w:tabs>
        <w:spacing w:line="240" w:lineRule="auto"/>
        <w:jc w:val="both"/>
        <w:rPr>
          <w:sz w:val="28"/>
          <w:szCs w:val="28"/>
        </w:rPr>
      </w:pPr>
      <w:r w:rsidRPr="002367C3">
        <w:rPr>
          <w:rFonts w:ascii="Times New Roman" w:hAnsi="Times New Roman" w:cs="Times New Roman"/>
          <w:b/>
          <w:sz w:val="28"/>
          <w:szCs w:val="28"/>
        </w:rPr>
        <w:t>9.8.</w:t>
      </w:r>
      <w:r w:rsidRPr="002367C3">
        <w:rPr>
          <w:rFonts w:ascii="Times New Roman" w:eastAsia="Times New Roman" w:hAnsi="Times New Roman" w:cs="Times New Roman"/>
          <w:sz w:val="28"/>
          <w:szCs w:val="28"/>
          <w:lang w:eastAsia="ar-SA"/>
        </w:rPr>
        <w:t>Дисквалификация за проступки, допущенные во время матчей, применяется к футболистам:</w:t>
      </w:r>
    </w:p>
    <w:p w:rsidR="00387184" w:rsidRPr="002367C3" w:rsidRDefault="00E8138A" w:rsidP="00387184">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eastAsia="Times New Roman" w:hAnsi="Times New Roman" w:cs="Times New Roman"/>
          <w:sz w:val="28"/>
          <w:szCs w:val="28"/>
          <w:lang w:eastAsia="ar-SA"/>
        </w:rPr>
        <w:t xml:space="preserve"> за каждые четыре желтые карточки, полученные последовательно в разных матчах данных Соревнований – на следующий матч («автоматическая дисквалификация»);</w:t>
      </w:r>
    </w:p>
    <w:p w:rsidR="00387184" w:rsidRPr="002367C3" w:rsidRDefault="00E8138A" w:rsidP="00387184">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eastAsia="Times New Roman" w:hAnsi="Times New Roman" w:cs="Times New Roman"/>
          <w:sz w:val="28"/>
          <w:szCs w:val="28"/>
          <w:lang w:eastAsia="ar-SA"/>
        </w:rPr>
        <w:t xml:space="preserve"> два предупреждения, полученные в одном матче,  одним игроком считаются удалением, а полученные  игроком в этом матче  предупреждения аннулируются, ранее полученные предупреждения в других матчах Соревнования  не снимаются;</w:t>
      </w:r>
    </w:p>
    <w:p w:rsidR="00387184" w:rsidRPr="002367C3" w:rsidRDefault="00E8138A" w:rsidP="00387184">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eastAsia="Times New Roman" w:hAnsi="Times New Roman" w:cs="Times New Roman"/>
          <w:sz w:val="28"/>
          <w:szCs w:val="28"/>
          <w:lang w:eastAsia="ar-SA"/>
        </w:rPr>
        <w:t xml:space="preserve"> два полученных предупреждения (удаление) в одном матче влекут автоматическую дисквалификацию на следующий матч;</w:t>
      </w:r>
    </w:p>
    <w:p w:rsidR="00387184" w:rsidRPr="002367C3" w:rsidRDefault="00E8138A" w:rsidP="00387184">
      <w:pPr>
        <w:pStyle w:val="Standard"/>
        <w:spacing w:after="0" w:line="240" w:lineRule="auto"/>
        <w:jc w:val="both"/>
        <w:rPr>
          <w:sz w:val="28"/>
          <w:szCs w:val="28"/>
        </w:rPr>
      </w:pPr>
      <w:r w:rsidRPr="002367C3">
        <w:rPr>
          <w:rFonts w:ascii="Times New Roman" w:hAnsi="Times New Roman" w:cs="Times New Roman"/>
          <w:sz w:val="28"/>
          <w:szCs w:val="28"/>
        </w:rPr>
        <w:lastRenderedPageBreak/>
        <w:t>–</w:t>
      </w:r>
      <w:r w:rsidR="00387184" w:rsidRPr="002367C3">
        <w:rPr>
          <w:rFonts w:ascii="Times New Roman" w:eastAsia="Times New Roman" w:hAnsi="Times New Roman" w:cs="Times New Roman"/>
          <w:sz w:val="28"/>
          <w:szCs w:val="28"/>
          <w:lang w:eastAsia="ar-SA"/>
        </w:rPr>
        <w:t xml:space="preserve"> за удаление в матче (красная карточка) – автоматическая дисквалификация на следующий матч и до решения КДК СФФ «Центр» к матчам не допускается.</w:t>
      </w:r>
    </w:p>
    <w:p w:rsidR="00387184" w:rsidRPr="002367C3" w:rsidRDefault="00387184" w:rsidP="00387184">
      <w:pPr>
        <w:pStyle w:val="Standard"/>
        <w:tabs>
          <w:tab w:val="left" w:pos="0"/>
        </w:tabs>
        <w:spacing w:after="0" w:line="240" w:lineRule="auto"/>
        <w:jc w:val="both"/>
        <w:rPr>
          <w:sz w:val="28"/>
          <w:szCs w:val="28"/>
        </w:rPr>
      </w:pPr>
      <w:r w:rsidRPr="002367C3">
        <w:rPr>
          <w:rFonts w:ascii="Times New Roman" w:eastAsia="Times New Roman" w:hAnsi="Times New Roman" w:cs="Times New Roman"/>
          <w:b/>
          <w:sz w:val="28"/>
          <w:szCs w:val="28"/>
          <w:lang w:eastAsia="ar-SA"/>
        </w:rPr>
        <w:t>9.9.</w:t>
      </w:r>
      <w:r w:rsidRPr="002367C3">
        <w:rPr>
          <w:rFonts w:ascii="Times New Roman" w:eastAsia="Times New Roman" w:hAnsi="Times New Roman" w:cs="Times New Roman"/>
          <w:sz w:val="28"/>
          <w:szCs w:val="28"/>
          <w:lang w:eastAsia="ar-SA"/>
        </w:rPr>
        <w:t xml:space="preserve"> Если игра не состоялась по вине одной из команд (неявка, снятие с Соревнований) и ей засчитано поражение, то дисциплинарные санкции, ранее наложенные на футболистов и тренеров (пропуск игры) остаются прежними для обеих команд.</w:t>
      </w:r>
    </w:p>
    <w:p w:rsidR="00387184" w:rsidRPr="002367C3" w:rsidRDefault="00387184" w:rsidP="00387184">
      <w:pPr>
        <w:pStyle w:val="Standard"/>
        <w:tabs>
          <w:tab w:val="left" w:pos="0"/>
        </w:tabs>
        <w:spacing w:after="0" w:line="240" w:lineRule="auto"/>
        <w:jc w:val="both"/>
        <w:rPr>
          <w:sz w:val="28"/>
          <w:szCs w:val="28"/>
        </w:rPr>
      </w:pPr>
      <w:r w:rsidRPr="002367C3">
        <w:rPr>
          <w:rFonts w:ascii="Times New Roman" w:eastAsia="Times New Roman" w:hAnsi="Times New Roman" w:cs="Times New Roman"/>
          <w:b/>
          <w:sz w:val="28"/>
          <w:szCs w:val="28"/>
          <w:lang w:eastAsia="ar-SA"/>
        </w:rPr>
        <w:t>9.10.</w:t>
      </w:r>
      <w:r w:rsidRPr="002367C3">
        <w:rPr>
          <w:rFonts w:ascii="Times New Roman" w:eastAsia="Times New Roman" w:hAnsi="Times New Roman" w:cs="Times New Roman"/>
          <w:sz w:val="28"/>
          <w:szCs w:val="28"/>
          <w:lang w:eastAsia="ar-SA"/>
        </w:rPr>
        <w:t>В случае если срок дисквалификации футболиста превышает количество календарных матчей, предусмотренных до конца данного сезона, оставшийся срок дисквалификации переносится на следующий сезон (за исключением «автоматической дисквалификации»), и независимо от перехода дисквалифицированного лица в другой клуб, участвующего в Соревнованиях под эгидой РФС и АМФР.</w:t>
      </w:r>
    </w:p>
    <w:p w:rsidR="00387184" w:rsidRPr="002367C3" w:rsidRDefault="00387184" w:rsidP="00387184">
      <w:pPr>
        <w:pStyle w:val="Standard"/>
        <w:tabs>
          <w:tab w:val="left" w:pos="0"/>
        </w:tabs>
        <w:spacing w:after="0" w:line="240" w:lineRule="auto"/>
        <w:jc w:val="both"/>
        <w:rPr>
          <w:sz w:val="28"/>
          <w:szCs w:val="28"/>
        </w:rPr>
      </w:pPr>
      <w:r w:rsidRPr="002367C3">
        <w:rPr>
          <w:rFonts w:ascii="Times New Roman" w:hAnsi="Times New Roman" w:cs="Times New Roman"/>
          <w:b/>
          <w:sz w:val="28"/>
          <w:szCs w:val="28"/>
        </w:rPr>
        <w:t>9.14.</w:t>
      </w:r>
      <w:r w:rsidRPr="002367C3">
        <w:rPr>
          <w:rFonts w:ascii="Times New Roman" w:hAnsi="Times New Roman" w:cs="Times New Roman"/>
          <w:sz w:val="28"/>
          <w:szCs w:val="28"/>
        </w:rPr>
        <w:t xml:space="preserve"> Право переноса матчей  Соревнований в случаях чрезвычайных обстоятель</w:t>
      </w:r>
      <w:proofErr w:type="gramStart"/>
      <w:r w:rsidRPr="002367C3">
        <w:rPr>
          <w:rFonts w:ascii="Times New Roman" w:hAnsi="Times New Roman" w:cs="Times New Roman"/>
          <w:sz w:val="28"/>
          <w:szCs w:val="28"/>
        </w:rPr>
        <w:t>ств пр</w:t>
      </w:r>
      <w:proofErr w:type="gramEnd"/>
      <w:r w:rsidRPr="002367C3">
        <w:rPr>
          <w:rFonts w:ascii="Times New Roman" w:hAnsi="Times New Roman" w:cs="Times New Roman"/>
          <w:sz w:val="28"/>
          <w:szCs w:val="28"/>
        </w:rPr>
        <w:t>инадлежит руководству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9.15.</w:t>
      </w:r>
      <w:r w:rsidRPr="002367C3">
        <w:rPr>
          <w:rFonts w:ascii="Times New Roman" w:hAnsi="Times New Roman" w:cs="Times New Roman"/>
          <w:sz w:val="28"/>
          <w:szCs w:val="28"/>
        </w:rPr>
        <w:t xml:space="preserve"> За грубые нарушения положений настоящего Положения команда может быть исключена из состава участников Соревнований.</w:t>
      </w:r>
    </w:p>
    <w:p w:rsidR="00387184" w:rsidRPr="00176DD7" w:rsidRDefault="00387184" w:rsidP="00387184">
      <w:pPr>
        <w:pStyle w:val="Standard"/>
        <w:spacing w:line="240" w:lineRule="auto"/>
        <w:jc w:val="both"/>
        <w:rPr>
          <w:sz w:val="28"/>
          <w:szCs w:val="28"/>
        </w:rPr>
      </w:pPr>
      <w:r w:rsidRPr="002367C3">
        <w:rPr>
          <w:rFonts w:ascii="Times New Roman" w:hAnsi="Times New Roman" w:cs="Times New Roman"/>
          <w:b/>
          <w:sz w:val="28"/>
          <w:szCs w:val="28"/>
        </w:rPr>
        <w:t>9.16.</w:t>
      </w:r>
      <w:r w:rsidRPr="002367C3">
        <w:rPr>
          <w:rFonts w:ascii="Times New Roman" w:hAnsi="Times New Roman" w:cs="Times New Roman"/>
          <w:sz w:val="28"/>
          <w:szCs w:val="28"/>
        </w:rPr>
        <w:t xml:space="preserve"> Спорные вопросы, возникшие во время  проведения </w:t>
      </w:r>
      <w:r w:rsidR="00E8138A">
        <w:rPr>
          <w:rFonts w:ascii="Times New Roman" w:hAnsi="Times New Roman" w:cs="Times New Roman"/>
          <w:sz w:val="28"/>
          <w:szCs w:val="28"/>
        </w:rPr>
        <w:t>Соревнований, разрешает ГСК</w:t>
      </w:r>
      <w:proofErr w:type="gramStart"/>
      <w:r w:rsidR="00E8138A">
        <w:rPr>
          <w:rFonts w:ascii="Times New Roman" w:hAnsi="Times New Roman" w:cs="Times New Roman"/>
          <w:sz w:val="28"/>
          <w:szCs w:val="28"/>
        </w:rPr>
        <w:t>,</w:t>
      </w:r>
      <w:r w:rsidRPr="002367C3">
        <w:rPr>
          <w:rFonts w:ascii="Times New Roman" w:hAnsi="Times New Roman" w:cs="Times New Roman"/>
          <w:sz w:val="28"/>
          <w:szCs w:val="28"/>
        </w:rPr>
        <w:t>К</w:t>
      </w:r>
      <w:proofErr w:type="gramEnd"/>
      <w:r w:rsidRPr="002367C3">
        <w:rPr>
          <w:rFonts w:ascii="Times New Roman" w:hAnsi="Times New Roman" w:cs="Times New Roman"/>
          <w:sz w:val="28"/>
          <w:szCs w:val="28"/>
        </w:rPr>
        <w:t>ДК СФФ «Центр».</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10. ПРОТЕСТЫ</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10.1.</w:t>
      </w:r>
      <w:r w:rsidRPr="002367C3">
        <w:rPr>
          <w:rFonts w:ascii="Times New Roman" w:hAnsi="Times New Roman" w:cs="Times New Roman"/>
          <w:sz w:val="28"/>
          <w:szCs w:val="28"/>
        </w:rPr>
        <w:t xml:space="preserve"> Протест подается командой, участвовавшей в матче, на факты, связанные с несоблюдением Правил игры и (или) регламента Соревнований в части проведения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10.2.</w:t>
      </w:r>
      <w:r w:rsidRPr="002367C3">
        <w:rPr>
          <w:rFonts w:ascii="Times New Roman" w:hAnsi="Times New Roman" w:cs="Times New Roman"/>
          <w:sz w:val="28"/>
          <w:szCs w:val="28"/>
        </w:rPr>
        <w:t xml:space="preserve"> Протесты рассматриваются КДК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10.3.</w:t>
      </w:r>
      <w:r w:rsidRPr="002367C3">
        <w:rPr>
          <w:rFonts w:ascii="Times New Roman" w:hAnsi="Times New Roman" w:cs="Times New Roman"/>
          <w:sz w:val="28"/>
          <w:szCs w:val="28"/>
        </w:rPr>
        <w:t xml:space="preserve"> При подаче протеста команда уплачивает целевой взнос в размере</w:t>
      </w:r>
      <w:r w:rsidRPr="002367C3">
        <w:rPr>
          <w:rFonts w:ascii="Times New Roman" w:hAnsi="Times New Roman" w:cs="Times New Roman"/>
          <w:b/>
          <w:bCs/>
          <w:sz w:val="28"/>
          <w:szCs w:val="28"/>
        </w:rPr>
        <w:t xml:space="preserve"> </w:t>
      </w:r>
      <w:r w:rsidRPr="002367C3">
        <w:rPr>
          <w:rFonts w:ascii="Times New Roman" w:hAnsi="Times New Roman" w:cs="Times New Roman"/>
          <w:sz w:val="28"/>
          <w:szCs w:val="28"/>
        </w:rPr>
        <w:t>2000 рублей. Целевые взносы на рассмотрение протеста направляются на расчётный счёт СФФ «Центр».</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bCs/>
          <w:sz w:val="28"/>
          <w:szCs w:val="28"/>
        </w:rPr>
        <w:t>Не принимаются к рассмотрению:</w:t>
      </w:r>
    </w:p>
    <w:p w:rsidR="00387184" w:rsidRPr="002367C3" w:rsidRDefault="00387184" w:rsidP="00387184">
      <w:pPr>
        <w:pStyle w:val="Standard"/>
        <w:numPr>
          <w:ilvl w:val="0"/>
          <w:numId w:val="5"/>
        </w:numPr>
        <w:spacing w:line="240" w:lineRule="auto"/>
        <w:jc w:val="both"/>
        <w:rPr>
          <w:sz w:val="28"/>
          <w:szCs w:val="28"/>
        </w:rPr>
      </w:pPr>
      <w:r w:rsidRPr="002367C3">
        <w:rPr>
          <w:rFonts w:ascii="Times New Roman" w:hAnsi="Times New Roman" w:cs="Times New Roman"/>
          <w:sz w:val="28"/>
          <w:szCs w:val="28"/>
        </w:rPr>
        <w:t>несвоевременно поданные протесты;</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протесты, не зафиксированные в протоколе матча;</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протесты на качество судейства;</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протесты, которые не подтверждены уведомлением о перечислении клубом (командой)  целевого взноса соответствующего размера.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10.4.</w:t>
      </w:r>
      <w:r w:rsidRPr="002367C3">
        <w:rPr>
          <w:rFonts w:ascii="Times New Roman" w:hAnsi="Times New Roman" w:cs="Times New Roman"/>
          <w:sz w:val="28"/>
          <w:szCs w:val="28"/>
        </w:rPr>
        <w:t xml:space="preserve"> Начальник команды (главный тренер) имеет право подать протест после окончания матча, и обязан немедленно сообщить об этом  судье матча. Подача протеста (краткое его изложение) отражается в протоколе матча. В содержании протеста должны быть указаны причины, послужившие </w:t>
      </w:r>
      <w:r w:rsidR="008F08B5">
        <w:rPr>
          <w:rFonts w:ascii="Times New Roman" w:hAnsi="Times New Roman" w:cs="Times New Roman"/>
          <w:sz w:val="28"/>
          <w:szCs w:val="28"/>
        </w:rPr>
        <w:lastRenderedPageBreak/>
        <w:t xml:space="preserve">основанием </w:t>
      </w:r>
      <w:r w:rsidRPr="002367C3">
        <w:rPr>
          <w:rFonts w:ascii="Times New Roman" w:hAnsi="Times New Roman" w:cs="Times New Roman"/>
          <w:sz w:val="28"/>
          <w:szCs w:val="28"/>
        </w:rPr>
        <w:t xml:space="preserve"> подачи</w:t>
      </w:r>
      <w:r w:rsidR="008F08B5">
        <w:rPr>
          <w:rFonts w:ascii="Times New Roman" w:hAnsi="Times New Roman" w:cs="Times New Roman"/>
          <w:sz w:val="28"/>
          <w:szCs w:val="28"/>
        </w:rPr>
        <w:t xml:space="preserve"> протеста</w:t>
      </w:r>
      <w:r w:rsidRPr="002367C3">
        <w:rPr>
          <w:rFonts w:ascii="Times New Roman" w:hAnsi="Times New Roman" w:cs="Times New Roman"/>
          <w:sz w:val="28"/>
          <w:szCs w:val="28"/>
        </w:rPr>
        <w:t>, а также подробно изложены обстоятельства, связанные с нарушением Положения.</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10.5.</w:t>
      </w:r>
      <w:r w:rsidRPr="002367C3">
        <w:rPr>
          <w:rFonts w:ascii="Times New Roman" w:hAnsi="Times New Roman" w:cs="Times New Roman"/>
          <w:sz w:val="28"/>
          <w:szCs w:val="28"/>
        </w:rPr>
        <w:t xml:space="preserve"> Протест, касающийся несоответствия Правилам игры размеров ворот и разметки площадки, должен быть подан в письменном виде  судье или инспектору не позднее, чем за один час до начала матча. Представитель команды — соперницы  должен быть поставлен в известность о подаче протеста сразу после окончания матча, в протокол матча вносится соответствующая запись.</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10.6.</w:t>
      </w:r>
      <w:r w:rsidRPr="002367C3">
        <w:rPr>
          <w:rFonts w:ascii="Times New Roman" w:hAnsi="Times New Roman" w:cs="Times New Roman"/>
          <w:sz w:val="28"/>
          <w:szCs w:val="28"/>
        </w:rPr>
        <w:t xml:space="preserve"> Протест должен быть направлен представителем команды в течение 48 часов с момента окончания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10.7.</w:t>
      </w:r>
      <w:r w:rsidRPr="002367C3">
        <w:rPr>
          <w:rFonts w:ascii="Times New Roman" w:hAnsi="Times New Roman" w:cs="Times New Roman"/>
          <w:sz w:val="28"/>
          <w:szCs w:val="28"/>
        </w:rPr>
        <w:t xml:space="preserve"> Протест рассматривается не позднее 7 дней с момента поступления всех материалов в КДК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10.8.</w:t>
      </w:r>
      <w:r w:rsidRPr="002367C3">
        <w:rPr>
          <w:rFonts w:ascii="Times New Roman" w:hAnsi="Times New Roman" w:cs="Times New Roman"/>
          <w:sz w:val="28"/>
          <w:szCs w:val="28"/>
        </w:rPr>
        <w:t xml:space="preserve"> Обстоятельства, на которые имеется ссылка в протесте, должны быть подкреплены доказательствами.  Доказательствами являются:  </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видеозапись матча;</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запись в протоколе матча;</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рапорты судей матча, инспектора СФФ «Центр»;</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иные документы, способствующие объективному и полному изучению обстоятельств.</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10.9.</w:t>
      </w:r>
      <w:r w:rsidRPr="002367C3">
        <w:rPr>
          <w:rFonts w:ascii="Times New Roman" w:hAnsi="Times New Roman" w:cs="Times New Roman"/>
          <w:sz w:val="28"/>
          <w:szCs w:val="28"/>
        </w:rPr>
        <w:t xml:space="preserve"> Лица, подавшие протест, несут ответственность за достоверность и объективность сведений, содержащихся в протесте.</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10.10.</w:t>
      </w:r>
      <w:r w:rsidRPr="002367C3">
        <w:rPr>
          <w:rFonts w:ascii="Times New Roman" w:hAnsi="Times New Roman" w:cs="Times New Roman"/>
          <w:sz w:val="28"/>
          <w:szCs w:val="28"/>
        </w:rPr>
        <w:t xml:space="preserve"> </w:t>
      </w:r>
      <w:proofErr w:type="gramStart"/>
      <w:r w:rsidRPr="002367C3">
        <w:rPr>
          <w:rFonts w:ascii="Times New Roman" w:hAnsi="Times New Roman" w:cs="Times New Roman"/>
          <w:sz w:val="28"/>
          <w:szCs w:val="28"/>
        </w:rPr>
        <w:t xml:space="preserve">В случаях, если в протесте содержатся ложные, искажённые сведения, а также, если в протокол матча внесена запись о подаче протеста, но клуб (команда) не предпринял дальнейших необходимых мер к их направлению в КДК, данная организация вправе применить к футбольному клубу и лицам, подавшим протест, дисциплинарные санкции в соответствии с «Дисциплинарным Регламентом» РФС или Регламентом СФФ «Центр».  </w:t>
      </w:r>
      <w:proofErr w:type="gramEnd"/>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bCs/>
          <w:sz w:val="28"/>
          <w:szCs w:val="28"/>
        </w:rPr>
        <w:t xml:space="preserve"> Основаниями к возврату денежного взноса являются:</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удовлетворение протеста;</w:t>
      </w:r>
    </w:p>
    <w:p w:rsidR="00387184" w:rsidRPr="002367C3"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отзыв заявленных претензий либо снятие их до начала рассмотрения КДК  СФФ «Центр»;</w:t>
      </w:r>
    </w:p>
    <w:p w:rsidR="00387184" w:rsidRPr="008F08B5" w:rsidRDefault="00387184" w:rsidP="00387184">
      <w:pPr>
        <w:pStyle w:val="Standard"/>
        <w:numPr>
          <w:ilvl w:val="0"/>
          <w:numId w:val="4"/>
        </w:numPr>
        <w:spacing w:line="240" w:lineRule="auto"/>
        <w:jc w:val="both"/>
        <w:rPr>
          <w:sz w:val="28"/>
          <w:szCs w:val="28"/>
        </w:rPr>
      </w:pPr>
      <w:r w:rsidRPr="002367C3">
        <w:rPr>
          <w:rFonts w:ascii="Times New Roman" w:hAnsi="Times New Roman" w:cs="Times New Roman"/>
          <w:sz w:val="28"/>
          <w:szCs w:val="28"/>
        </w:rPr>
        <w:t>Дисциплинарные санкции к клубу в данном случае не применяются.</w:t>
      </w:r>
    </w:p>
    <w:p w:rsidR="008F08B5" w:rsidRPr="00176DD7" w:rsidRDefault="008F08B5" w:rsidP="008F08B5">
      <w:pPr>
        <w:pStyle w:val="Standard"/>
        <w:spacing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lastRenderedPageBreak/>
        <w:t>11. ОРГАНИЗАЦИЯ МАТЧЕЙ И МЕСТА ПРОВЕДЕНИЯ СОРЕВНОВАНИЙ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w:t>
      </w:r>
      <w:r w:rsidRPr="002367C3">
        <w:rPr>
          <w:rFonts w:ascii="Times New Roman" w:hAnsi="Times New Roman" w:cs="Times New Roman"/>
          <w:sz w:val="28"/>
          <w:szCs w:val="28"/>
        </w:rPr>
        <w:t xml:space="preserve"> Клуб, в спортивном зале которого проводится Матч Соревновании, является организатором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11.2.</w:t>
      </w:r>
      <w:r w:rsidRPr="002367C3">
        <w:rPr>
          <w:rFonts w:ascii="Times New Roman" w:hAnsi="Times New Roman" w:cs="Times New Roman"/>
          <w:sz w:val="28"/>
          <w:szCs w:val="28"/>
        </w:rPr>
        <w:t xml:space="preserve"> Матчи Соревнований проводятся в спортивных залах, заявленных командами и утвержденных СФФ «Центр» в срок, установленный календарем Соревнований либо определенный СФФ «Центр». </w:t>
      </w:r>
      <w:r w:rsidRPr="002367C3">
        <w:rPr>
          <w:rFonts w:ascii="Times New Roman" w:hAnsi="Times New Roman"/>
          <w:color w:val="000000"/>
          <w:sz w:val="28"/>
          <w:szCs w:val="28"/>
        </w:rPr>
        <w:t>Все спортивные сооружения, участвующие в соревнованиях, должны быть внесены организаторами в «РФС  Цифровая платформа».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11.3.</w:t>
      </w:r>
      <w:r w:rsidRPr="002367C3">
        <w:rPr>
          <w:rFonts w:ascii="Times New Roman" w:hAnsi="Times New Roman" w:cs="Times New Roman"/>
          <w:sz w:val="28"/>
          <w:szCs w:val="28"/>
        </w:rPr>
        <w:t xml:space="preserve"> Допускается перенос Матча по решению СФФ «Центр» на другой срок (день и/или час) в случаях:</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 xml:space="preserve">форс-мажорных </w:t>
      </w:r>
      <w:proofErr w:type="gramStart"/>
      <w:r w:rsidR="00387184" w:rsidRPr="002367C3">
        <w:rPr>
          <w:rFonts w:ascii="Times New Roman" w:hAnsi="Times New Roman" w:cs="Times New Roman"/>
          <w:sz w:val="28"/>
          <w:szCs w:val="28"/>
        </w:rPr>
        <w:t>обстоятельствах</w:t>
      </w:r>
      <w:proofErr w:type="gramEnd"/>
      <w:r w:rsidR="00387184" w:rsidRPr="002367C3">
        <w:rPr>
          <w:rFonts w:ascii="Times New Roman" w:hAnsi="Times New Roman" w:cs="Times New Roman"/>
          <w:sz w:val="28"/>
          <w:szCs w:val="28"/>
        </w:rPr>
        <w:t>, которые невозможно было предвидеть или предусмотреть;</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принятия государственными органами решений, которые связанны с ведением чрезвычайного положения, объявления комендантского часа в месте проведения Матча Соревнования;</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 xml:space="preserve">невозможность проведения матча по иным причинам, </w:t>
      </w:r>
      <w:proofErr w:type="gramStart"/>
      <w:r w:rsidR="00387184" w:rsidRPr="002367C3">
        <w:rPr>
          <w:rFonts w:ascii="Times New Roman" w:hAnsi="Times New Roman" w:cs="Times New Roman"/>
          <w:sz w:val="28"/>
          <w:szCs w:val="28"/>
        </w:rPr>
        <w:t>которые</w:t>
      </w:r>
      <w:proofErr w:type="gramEnd"/>
      <w:r w:rsidR="00387184" w:rsidRPr="002367C3">
        <w:rPr>
          <w:rFonts w:ascii="Times New Roman" w:hAnsi="Times New Roman" w:cs="Times New Roman"/>
          <w:sz w:val="28"/>
          <w:szCs w:val="28"/>
        </w:rPr>
        <w:t xml:space="preserve"> по мнению Судьи, Инспектора, опасны для здоровья футболистов.</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11.4.</w:t>
      </w:r>
      <w:r w:rsidRPr="002367C3">
        <w:rPr>
          <w:rFonts w:ascii="Times New Roman" w:hAnsi="Times New Roman" w:cs="Times New Roman"/>
          <w:sz w:val="28"/>
          <w:szCs w:val="28"/>
        </w:rPr>
        <w:t xml:space="preserve"> Начало Матчей должно назначаться не ранее 12:00 и не позднее 20:00 часов  по местному времени (в иных случаях — по согласованию команд и с комитетом мини-футбола  СФФ «Центр»). Если команды играют «спаренные игры» (два дня подряд с проживанием команды гостей до следующей игры), то  первая игра проводится не  ранее 17:00,  вторая игра не ранее 12:00 часов (в иных случаях – по согласованию команд и с комитетом мини-футбола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11.5.</w:t>
      </w:r>
      <w:r w:rsidRPr="002367C3">
        <w:rPr>
          <w:rFonts w:ascii="Times New Roman" w:hAnsi="Times New Roman" w:cs="Times New Roman"/>
          <w:sz w:val="28"/>
          <w:szCs w:val="28"/>
        </w:rPr>
        <w:t xml:space="preserve"> Клуб – хозяин (в спортивном зале которого проводится Матч) не позднее, чем за 7 (семь) дней до даты проведения Матча, письменно уведомить по электронной почте (с уведомлением о получении) Клуб-гость о месте (город, спортивный зал) проведения Матча и времени его начала, а также о цвете игровой формы.</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11.6.</w:t>
      </w:r>
      <w:r w:rsidRPr="002367C3">
        <w:rPr>
          <w:rFonts w:ascii="Times New Roman" w:hAnsi="Times New Roman" w:cs="Times New Roman"/>
          <w:sz w:val="28"/>
          <w:szCs w:val="28"/>
        </w:rPr>
        <w:t xml:space="preserve"> Клуб – гость обязан не позднее, чем за 5 (пять) дней до даты проведения Матча, сообщить в письменной форме Клубу-хозяину  о дате, времени прибытия на Матч, численность команды, цвет игровой формы команды, времени для проведения </w:t>
      </w:r>
      <w:proofErr w:type="gramStart"/>
      <w:r w:rsidRPr="002367C3">
        <w:rPr>
          <w:rFonts w:ascii="Times New Roman" w:hAnsi="Times New Roman" w:cs="Times New Roman"/>
          <w:sz w:val="28"/>
          <w:szCs w:val="28"/>
        </w:rPr>
        <w:t>пред</w:t>
      </w:r>
      <w:proofErr w:type="gramEnd"/>
      <w:r w:rsidRPr="002367C3">
        <w:rPr>
          <w:rFonts w:ascii="Times New Roman" w:hAnsi="Times New Roman" w:cs="Times New Roman"/>
          <w:sz w:val="28"/>
          <w:szCs w:val="28"/>
        </w:rPr>
        <w:t xml:space="preserve"> матчевой тренировке (если требуется).</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11.7.</w:t>
      </w:r>
      <w:r w:rsidRPr="002367C3">
        <w:rPr>
          <w:rFonts w:ascii="Times New Roman" w:hAnsi="Times New Roman" w:cs="Times New Roman"/>
          <w:sz w:val="28"/>
          <w:szCs w:val="28"/>
        </w:rPr>
        <w:t xml:space="preserve"> Право выбора цвета игровой формы принадлежит хозяевам площадки. Команда гостей обязана иметь запасной комплект игровой формы (контрастного с основным цветом) на случай совпадения цветов  или плохой различимости с игровой формой команды хозяев.</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lastRenderedPageBreak/>
        <w:t>11.8.</w:t>
      </w:r>
      <w:r w:rsidRPr="002367C3">
        <w:rPr>
          <w:rFonts w:ascii="Times New Roman" w:hAnsi="Times New Roman" w:cs="Times New Roman"/>
          <w:sz w:val="28"/>
          <w:szCs w:val="28"/>
        </w:rPr>
        <w:t xml:space="preserve"> Клуб – гость обязан  прибыть на место проведения Матча (спортивный комплекс)  непозднее, чем за 1,5 (полтора часа) до начала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11.9.</w:t>
      </w:r>
      <w:r w:rsidRPr="002367C3">
        <w:rPr>
          <w:rFonts w:ascii="Times New Roman" w:hAnsi="Times New Roman" w:cs="Times New Roman"/>
          <w:sz w:val="28"/>
          <w:szCs w:val="28"/>
        </w:rPr>
        <w:t xml:space="preserve"> Тренеры команд должны за 60 минут до начала Матча внести в протокол Матча фамилии  и имена игроков с указанием их игровых номеров и представить Судье документы на участников Матча. В протокол Матча вносятся фамилии  не более 14 (четырнадцати) футболистов и 3 (трех) представителей команды.</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11.10.</w:t>
      </w:r>
      <w:r w:rsidRPr="002367C3">
        <w:rPr>
          <w:rFonts w:ascii="Times New Roman" w:hAnsi="Times New Roman" w:cs="Times New Roman"/>
          <w:sz w:val="28"/>
          <w:szCs w:val="28"/>
        </w:rPr>
        <w:t xml:space="preserve"> При своевременном отправлении Клуба и неприбытия его к месту проведения Матча к установленному времени его начала (не выход на спортивную площадку) по форс-мажорным обстоятельствам и иным уважительным причинам, принимающий Клуб, Инспектор, Судья Матча должны принять все возможные меры для проведения Матча  в этот день. При не выходе команды на спортивную площадку по истечение 1(одного) часа со времени официального начала Матча, Инспектор (в случае его отсутствия Судья) Матча информирует лиц, ответственных  за проведение Соревновании в СФФ «Центр» </w:t>
      </w:r>
      <w:proofErr w:type="gramStart"/>
      <w:r w:rsidRPr="002367C3">
        <w:rPr>
          <w:rFonts w:ascii="Times New Roman" w:hAnsi="Times New Roman" w:cs="Times New Roman"/>
          <w:sz w:val="28"/>
          <w:szCs w:val="28"/>
        </w:rPr>
        <w:t>о</w:t>
      </w:r>
      <w:proofErr w:type="gramEnd"/>
      <w:r w:rsidRPr="002367C3">
        <w:rPr>
          <w:rFonts w:ascii="Times New Roman" w:hAnsi="Times New Roman" w:cs="Times New Roman"/>
          <w:sz w:val="28"/>
          <w:szCs w:val="28"/>
        </w:rPr>
        <w:t xml:space="preserve"> </w:t>
      </w:r>
      <w:proofErr w:type="gramStart"/>
      <w:r w:rsidRPr="002367C3">
        <w:rPr>
          <w:rFonts w:ascii="Times New Roman" w:hAnsi="Times New Roman" w:cs="Times New Roman"/>
          <w:sz w:val="28"/>
          <w:szCs w:val="28"/>
        </w:rPr>
        <w:t>случившимся</w:t>
      </w:r>
      <w:proofErr w:type="gramEnd"/>
      <w:r w:rsidRPr="002367C3">
        <w:rPr>
          <w:rFonts w:ascii="Times New Roman" w:hAnsi="Times New Roman" w:cs="Times New Roman"/>
          <w:sz w:val="28"/>
          <w:szCs w:val="28"/>
        </w:rPr>
        <w:t xml:space="preserve"> для принятия решения по данному Матчу.</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В случае выезда Клуба на Матч в день его проведения, несвоевременного прибытие (невыход на спортивную площадку в течение 1 (одного) часа со времени официального начала Матча), расценивается как неявка. Инспектор и  Судья  матча обязаны заполнить Рапорт и протокол и направить их по электронной почте  в СФФ «Центр».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11.12.</w:t>
      </w:r>
      <w:r w:rsidRPr="002367C3">
        <w:rPr>
          <w:rFonts w:ascii="Times New Roman" w:hAnsi="Times New Roman" w:cs="Times New Roman"/>
          <w:sz w:val="28"/>
          <w:szCs w:val="28"/>
        </w:rPr>
        <w:t xml:space="preserve"> Во время матчей не допускается присутствие в пределах технической зоны лиц, не включённых в заявочный лист команды или в протокол матча. В технической зоне должны находиться только игроки, внесённые в протокол матча, а также не более пяти представителей команды, включённых в заявочный лист.</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11.13.</w:t>
      </w:r>
      <w:r w:rsidRPr="002367C3">
        <w:rPr>
          <w:rFonts w:ascii="Times New Roman" w:hAnsi="Times New Roman" w:cs="Times New Roman"/>
          <w:sz w:val="28"/>
          <w:szCs w:val="28"/>
        </w:rPr>
        <w:t xml:space="preserve"> В случае отсутствия медицинского работника на спортивном сооружении матч не проводится, клубу-хозяину засчитывается поражение со счётом </w:t>
      </w:r>
      <w:proofErr w:type="gramStart"/>
      <w:r w:rsidRPr="002367C3">
        <w:rPr>
          <w:rFonts w:ascii="Times New Roman" w:hAnsi="Times New Roman" w:cs="Times New Roman"/>
          <w:sz w:val="28"/>
          <w:szCs w:val="28"/>
        </w:rPr>
        <w:t>0-5</w:t>
      </w:r>
      <w:proofErr w:type="gramEnd"/>
      <w:r w:rsidRPr="002367C3">
        <w:rPr>
          <w:rFonts w:ascii="Times New Roman" w:hAnsi="Times New Roman" w:cs="Times New Roman"/>
          <w:sz w:val="28"/>
          <w:szCs w:val="28"/>
        </w:rPr>
        <w:t xml:space="preserve">  а её сопернику присуждается победа со счётом 5-0 .</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11.14.</w:t>
      </w:r>
      <w:r w:rsidRPr="002367C3">
        <w:rPr>
          <w:rFonts w:ascii="Times New Roman" w:hAnsi="Times New Roman" w:cs="Times New Roman"/>
          <w:sz w:val="28"/>
          <w:szCs w:val="28"/>
        </w:rPr>
        <w:t xml:space="preserve"> Запрещается проведение Матчей на спортивных объектах, сведения о которых отсутствуют во Всероссийском реестре объектов спорта (за исключением случаев, если спортивный объект  впервые используется для проведения Матча) или не отвечающих требованиям Правил обеспечения безопасности при проведении официальных спортивных соревнований.</w:t>
      </w:r>
    </w:p>
    <w:p w:rsidR="00843936" w:rsidRPr="00176DD7"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11.15.</w:t>
      </w:r>
      <w:r w:rsidRPr="002367C3">
        <w:rPr>
          <w:rFonts w:ascii="Times New Roman" w:hAnsi="Times New Roman" w:cs="Times New Roman"/>
          <w:sz w:val="28"/>
          <w:szCs w:val="28"/>
        </w:rPr>
        <w:t xml:space="preserve"> Спортивное сооружение, в котором проходит Соревнование должно иметь сертификат соответствия футбольных ворот в системе сертификации ГОСТ </w:t>
      </w:r>
      <w:proofErr w:type="gramStart"/>
      <w:r w:rsidRPr="002367C3">
        <w:rPr>
          <w:rFonts w:ascii="Times New Roman" w:hAnsi="Times New Roman" w:cs="Times New Roman"/>
          <w:sz w:val="28"/>
          <w:szCs w:val="28"/>
        </w:rPr>
        <w:t>Р</w:t>
      </w:r>
      <w:proofErr w:type="gramEnd"/>
      <w:r w:rsidRPr="002367C3">
        <w:rPr>
          <w:rFonts w:ascii="Times New Roman" w:hAnsi="Times New Roman" w:cs="Times New Roman"/>
          <w:sz w:val="28"/>
          <w:szCs w:val="28"/>
        </w:rPr>
        <w:t xml:space="preserve"> (Постановление Правительства РФ от 02.04.2015 № 309);</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11.16.</w:t>
      </w:r>
      <w:r w:rsidRPr="002367C3">
        <w:rPr>
          <w:rFonts w:ascii="Times New Roman" w:hAnsi="Times New Roman" w:cs="Times New Roman"/>
          <w:sz w:val="28"/>
          <w:szCs w:val="28"/>
        </w:rPr>
        <w:t xml:space="preserve"> Клуб-хозяин поля обязан:</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lastRenderedPageBreak/>
        <w:t xml:space="preserve"> – обеспечить сопровождение судейской бригады контролёрами-распорядителями и (или) частными охранниками из раздевалки до выхода на поле и при выходе с поля до раздевалки, а также при выходе со спортсооружения до транспорта;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исключить присутствие в судейской комнате и комнате для заполнения протокола посторонних лиц. Кроме судей, обслуживающих матч, в них разрешается находиться официальным лицам, внесенным в протокол матча и имеющим право подписывать протокол, с разрешения главного судьи или судьи, а также полномочных представителей СФФ «Центр», РФС и АМФР;</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обеспечить наличие на стадионе исправного табло-хронометра;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предоставить для проведения матча четыре равноценных футбольных мяча фирмы, утвержденной АМФР (</w:t>
      </w:r>
      <w:proofErr w:type="spellStart"/>
      <w:r w:rsidRPr="002367C3">
        <w:rPr>
          <w:rFonts w:ascii="Times New Roman" w:hAnsi="Times New Roman" w:cs="Times New Roman"/>
          <w:sz w:val="28"/>
          <w:szCs w:val="28"/>
        </w:rPr>
        <w:t>Select</w:t>
      </w:r>
      <w:proofErr w:type="spellEnd"/>
      <w:r w:rsidRPr="002367C3">
        <w:rPr>
          <w:rFonts w:ascii="Times New Roman" w:hAnsi="Times New Roman" w:cs="Times New Roman"/>
          <w:sz w:val="28"/>
          <w:szCs w:val="28"/>
        </w:rPr>
        <w:t>);</w:t>
      </w:r>
    </w:p>
    <w:p w:rsidR="00387184" w:rsidRPr="002367C3" w:rsidRDefault="00E8138A" w:rsidP="00387184">
      <w:pPr>
        <w:pStyle w:val="Standard"/>
        <w:spacing w:line="240" w:lineRule="auto"/>
        <w:jc w:val="both"/>
        <w:rPr>
          <w:sz w:val="28"/>
          <w:szCs w:val="28"/>
        </w:rPr>
      </w:pPr>
      <w:proofErr w:type="gramStart"/>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совместно с собственником, пользователем спортивного объекта при содействии соответствующего территориального органа МВД России организовать обеспечение общественного порядка и общественной безопасности при проведении Матча в соответствии с требованиями, установленными Федеральным законом от 4 декабря 2007 г. N329-ФЗ «О физической культуре и спорте в Российской Федерации» и Постановлением Правительства РФ от 18 апреля 2014 г. N353 «Об утверждении Правил обеспечения безопасности при</w:t>
      </w:r>
      <w:proofErr w:type="gramEnd"/>
      <w:r w:rsidR="00387184" w:rsidRPr="002367C3">
        <w:rPr>
          <w:rFonts w:ascii="Times New Roman" w:hAnsi="Times New Roman" w:cs="Times New Roman"/>
          <w:sz w:val="28"/>
          <w:szCs w:val="28"/>
        </w:rPr>
        <w:t xml:space="preserve"> </w:t>
      </w:r>
      <w:proofErr w:type="gramStart"/>
      <w:r w:rsidR="00387184" w:rsidRPr="002367C3">
        <w:rPr>
          <w:rFonts w:ascii="Times New Roman" w:hAnsi="Times New Roman" w:cs="Times New Roman"/>
          <w:sz w:val="28"/>
          <w:szCs w:val="28"/>
        </w:rPr>
        <w:t>проведении официальных спортивных соревнований», а также требованиями других федеральных законов и иных нормативных правовых актов Российской Федерации, законов и нормативных правовых актов субъекта Российской Федерации, на территории которого проводится Матч;</w:t>
      </w:r>
      <w:proofErr w:type="gramEnd"/>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предоставить инспектору телефонную связь для передачи информации о закончившемся матче;</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обеспечить наличие игровой площадки со стандартными международными размерами (37–40 м х 17–20 м) с качественным покрытием (деревянное), отвечающим «Правилам игры» и размеченной технической зоной;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обеспечить наличие мест для официальных лиц команд в пределах технической зоны, которые не должны препятствовать обзору мини-футбольного поля зрителями;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обеспечить наличие раздевалки для команды гостей, оборудованной достаточным количеством удобной мебели, душем с горячей водой, не менее чем на три места и туалетом;</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обеспечить наличие специально оборудованной комнаты для судей с душем, туалетом и необходимым инвентарем;</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 обеспечить наличие комнат для оформления протокола матча руководителями встречающихся команд;</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lastRenderedPageBreak/>
        <w:t>– обеспечить наличие безопасного подъезда и прохода на стадион участников матча;</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11.17.</w:t>
      </w:r>
      <w:r w:rsidRPr="002367C3">
        <w:rPr>
          <w:rFonts w:ascii="Times New Roman" w:hAnsi="Times New Roman" w:cs="Times New Roman"/>
          <w:sz w:val="28"/>
          <w:szCs w:val="28"/>
        </w:rPr>
        <w:t xml:space="preserve">  Клуб, принимающий тур, обязан предоставить необходимый инвентарь и персонал для протирки площадки в процессе проведения игры. Персонал должен быть одет в униформу, отличающуюся цветом от формы игроков и судей.</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11.18.</w:t>
      </w:r>
      <w:r w:rsidRPr="002367C3">
        <w:rPr>
          <w:rFonts w:ascii="Times New Roman" w:hAnsi="Times New Roman" w:cs="Times New Roman"/>
          <w:sz w:val="28"/>
          <w:szCs w:val="28"/>
        </w:rPr>
        <w:t xml:space="preserve"> За нарушение настоящих требований применяются санкции в соответствии с Дисциплинарным Регламентом РФС или Регламентом СФФ «Центр» и иными нормативными документами.</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12. ФИНАНСОВЫЕ УСЛОВИЯ</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12.1.</w:t>
      </w:r>
      <w:r w:rsidRPr="002367C3">
        <w:rPr>
          <w:rFonts w:ascii="Times New Roman" w:hAnsi="Times New Roman" w:cs="Times New Roman"/>
          <w:sz w:val="28"/>
          <w:szCs w:val="28"/>
        </w:rPr>
        <w:t xml:space="preserve"> Клубы или организации, которые они представляют, несут следующие расходы, необходимые для проведения Соревнований:</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компенсация расходов Судьям и Инспекторам по их командированию до места проведения Матча и обратно по нормам, установленным действующим законодательством;</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выплаты Судьям и Инспекторам вознаграждения за услуги по судейству и инспектированию Матчей;</w:t>
      </w:r>
    </w:p>
    <w:p w:rsidR="00387184" w:rsidRPr="002367C3" w:rsidRDefault="00E8138A" w:rsidP="00387184">
      <w:pPr>
        <w:pStyle w:val="Standard"/>
        <w:spacing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расходы по организации и проведению Соревнований: осуществление уставной деятельности СФФ «Центр» или федерации футбола, содержание и наполнение официального Интернет-ресурса  Соревнований, подготовка и издание научно-методической и информационно-аналитической  литературы, оплата труда специалистов для проведения семинаров повышения квалификации  тренеров судей, приобретением наградной атрибутики, канцтоваров и инвентаря.   </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12.2.</w:t>
      </w:r>
      <w:r w:rsidR="00AC1A90" w:rsidRPr="002367C3">
        <w:rPr>
          <w:rFonts w:ascii="Times New Roman" w:hAnsi="Times New Roman" w:cs="Times New Roman"/>
          <w:b/>
          <w:sz w:val="28"/>
          <w:szCs w:val="28"/>
        </w:rPr>
        <w:t xml:space="preserve"> </w:t>
      </w:r>
      <w:r w:rsidR="00AC1A90" w:rsidRPr="002367C3">
        <w:rPr>
          <w:rFonts w:ascii="Times New Roman" w:hAnsi="Times New Roman" w:cs="Times New Roman"/>
          <w:sz w:val="28"/>
          <w:szCs w:val="28"/>
        </w:rPr>
        <w:t>Взнос на</w:t>
      </w:r>
      <w:r w:rsidR="00AC1A90" w:rsidRPr="002367C3">
        <w:rPr>
          <w:rFonts w:ascii="Times New Roman" w:hAnsi="Times New Roman" w:cs="Times New Roman"/>
          <w:b/>
          <w:sz w:val="28"/>
          <w:szCs w:val="28"/>
        </w:rPr>
        <w:t xml:space="preserve"> </w:t>
      </w:r>
      <w:r w:rsidRPr="002367C3">
        <w:rPr>
          <w:rFonts w:ascii="Times New Roman" w:hAnsi="Times New Roman" w:cs="Times New Roman"/>
          <w:sz w:val="28"/>
          <w:szCs w:val="28"/>
        </w:rPr>
        <w:t xml:space="preserve"> уча</w:t>
      </w:r>
      <w:r w:rsidR="00AC1A90" w:rsidRPr="002367C3">
        <w:rPr>
          <w:rFonts w:ascii="Times New Roman" w:hAnsi="Times New Roman" w:cs="Times New Roman"/>
          <w:sz w:val="28"/>
          <w:szCs w:val="28"/>
        </w:rPr>
        <w:t xml:space="preserve">стие в Соревнованиях </w:t>
      </w:r>
      <w:r w:rsidR="00AC1A90" w:rsidRPr="002367C3">
        <w:rPr>
          <w:rFonts w:ascii="Times New Roman" w:hAnsi="Times New Roman" w:cs="Times New Roman"/>
          <w:b/>
          <w:sz w:val="28"/>
          <w:szCs w:val="28"/>
        </w:rPr>
        <w:t>10 000</w:t>
      </w:r>
      <w:r w:rsidR="00AC1A90" w:rsidRPr="002367C3">
        <w:rPr>
          <w:rFonts w:ascii="Times New Roman" w:hAnsi="Times New Roman" w:cs="Times New Roman"/>
          <w:sz w:val="28"/>
          <w:szCs w:val="28"/>
        </w:rPr>
        <w:t xml:space="preserve"> (десять тысяч) рублей 00 копеек, вносятся </w:t>
      </w:r>
      <w:r w:rsidRPr="002367C3">
        <w:rPr>
          <w:rFonts w:ascii="Times New Roman" w:hAnsi="Times New Roman" w:cs="Times New Roman"/>
          <w:sz w:val="28"/>
          <w:szCs w:val="28"/>
        </w:rPr>
        <w:t>на счет СФФ «Центр» в размерах и в сроки, определяемые положением  СФФ «Центр</w:t>
      </w:r>
      <w:r w:rsidR="00AC1A90" w:rsidRPr="002367C3">
        <w:rPr>
          <w:rFonts w:ascii="Times New Roman" w:hAnsi="Times New Roman" w:cs="Times New Roman"/>
          <w:sz w:val="28"/>
          <w:szCs w:val="28"/>
        </w:rPr>
        <w:t>».</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12.3.</w:t>
      </w:r>
      <w:r w:rsidRPr="002367C3">
        <w:rPr>
          <w:rFonts w:ascii="Times New Roman" w:hAnsi="Times New Roman" w:cs="Times New Roman"/>
          <w:sz w:val="28"/>
          <w:szCs w:val="28"/>
        </w:rPr>
        <w:t xml:space="preserve"> Клубы, не оплатившие взнос, к зональным и финальным этапам Соревнований не допускаются.</w:t>
      </w:r>
    </w:p>
    <w:p w:rsidR="00387184" w:rsidRPr="002367C3" w:rsidRDefault="00387184" w:rsidP="00387184">
      <w:pPr>
        <w:pStyle w:val="Standard"/>
        <w:spacing w:line="240" w:lineRule="auto"/>
        <w:jc w:val="both"/>
        <w:rPr>
          <w:rFonts w:ascii="Times New Roman" w:hAnsi="Times New Roman" w:cs="Times New Roman"/>
          <w:sz w:val="28"/>
          <w:szCs w:val="28"/>
        </w:rPr>
      </w:pPr>
      <w:r w:rsidRPr="002367C3">
        <w:rPr>
          <w:rFonts w:ascii="Times New Roman" w:hAnsi="Times New Roman" w:cs="Times New Roman"/>
          <w:b/>
          <w:sz w:val="28"/>
          <w:szCs w:val="28"/>
        </w:rPr>
        <w:t>12.4.</w:t>
      </w:r>
      <w:r w:rsidRPr="002367C3">
        <w:rPr>
          <w:rFonts w:ascii="Times New Roman" w:hAnsi="Times New Roman" w:cs="Times New Roman"/>
          <w:sz w:val="28"/>
          <w:szCs w:val="28"/>
        </w:rPr>
        <w:t xml:space="preserve"> Компенсация расходов </w:t>
      </w:r>
      <w:r w:rsidR="00500E38" w:rsidRPr="002367C3">
        <w:rPr>
          <w:rFonts w:ascii="Times New Roman" w:hAnsi="Times New Roman" w:cs="Times New Roman"/>
          <w:sz w:val="28"/>
          <w:szCs w:val="28"/>
        </w:rPr>
        <w:t xml:space="preserve">команд по питанию, размещению, </w:t>
      </w:r>
      <w:r w:rsidRPr="002367C3">
        <w:rPr>
          <w:rFonts w:ascii="Times New Roman" w:hAnsi="Times New Roman" w:cs="Times New Roman"/>
          <w:sz w:val="28"/>
          <w:szCs w:val="28"/>
        </w:rPr>
        <w:t>оплате проезда к месту п</w:t>
      </w:r>
      <w:r w:rsidR="00AC1A90" w:rsidRPr="002367C3">
        <w:rPr>
          <w:rFonts w:ascii="Times New Roman" w:hAnsi="Times New Roman" w:cs="Times New Roman"/>
          <w:sz w:val="28"/>
          <w:szCs w:val="28"/>
        </w:rPr>
        <w:t>роведения Соревнований и обратно, оплата вступительного взноса на участие в соревнованиях</w:t>
      </w:r>
      <w:r w:rsidR="00500E38" w:rsidRPr="002367C3">
        <w:rPr>
          <w:rFonts w:ascii="Times New Roman" w:hAnsi="Times New Roman" w:cs="Times New Roman"/>
          <w:sz w:val="28"/>
          <w:szCs w:val="28"/>
        </w:rPr>
        <w:t>,</w:t>
      </w:r>
      <w:r w:rsidR="00AC1A90" w:rsidRPr="002367C3">
        <w:rPr>
          <w:rFonts w:ascii="Times New Roman" w:hAnsi="Times New Roman" w:cs="Times New Roman"/>
          <w:sz w:val="28"/>
          <w:szCs w:val="28"/>
        </w:rPr>
        <w:t xml:space="preserve"> </w:t>
      </w:r>
      <w:r w:rsidRPr="002367C3">
        <w:rPr>
          <w:rFonts w:ascii="Times New Roman" w:hAnsi="Times New Roman" w:cs="Times New Roman"/>
          <w:sz w:val="28"/>
          <w:szCs w:val="28"/>
        </w:rPr>
        <w:t xml:space="preserve"> несут команди</w:t>
      </w:r>
      <w:r w:rsidR="00AC1A90" w:rsidRPr="002367C3">
        <w:rPr>
          <w:rFonts w:ascii="Times New Roman" w:hAnsi="Times New Roman" w:cs="Times New Roman"/>
          <w:sz w:val="28"/>
          <w:szCs w:val="28"/>
        </w:rPr>
        <w:t xml:space="preserve">рующие </w:t>
      </w:r>
      <w:r w:rsidRPr="002367C3">
        <w:rPr>
          <w:rFonts w:ascii="Times New Roman" w:hAnsi="Times New Roman" w:cs="Times New Roman"/>
          <w:sz w:val="28"/>
          <w:szCs w:val="28"/>
        </w:rPr>
        <w:t xml:space="preserve"> организации.</w:t>
      </w:r>
    </w:p>
    <w:p w:rsidR="00500E38" w:rsidRPr="002367C3" w:rsidRDefault="00500E38" w:rsidP="00387184">
      <w:pPr>
        <w:pStyle w:val="Standard"/>
        <w:spacing w:line="240" w:lineRule="auto"/>
        <w:jc w:val="both"/>
        <w:rPr>
          <w:sz w:val="28"/>
          <w:szCs w:val="28"/>
        </w:rPr>
      </w:pPr>
      <w:r w:rsidRPr="002367C3">
        <w:rPr>
          <w:rFonts w:ascii="Times New Roman" w:hAnsi="Times New Roman" w:cs="Times New Roman"/>
          <w:b/>
          <w:sz w:val="28"/>
          <w:szCs w:val="28"/>
        </w:rPr>
        <w:t>12.5.</w:t>
      </w:r>
      <w:r w:rsidRPr="002367C3">
        <w:rPr>
          <w:sz w:val="28"/>
          <w:szCs w:val="28"/>
        </w:rPr>
        <w:t xml:space="preserve"> </w:t>
      </w:r>
      <w:r w:rsidRPr="002367C3">
        <w:rPr>
          <w:rFonts w:ascii="Times New Roman" w:hAnsi="Times New Roman" w:cs="Times New Roman"/>
          <w:sz w:val="28"/>
          <w:szCs w:val="28"/>
        </w:rPr>
        <w:t>Расходы, связанные с проведением обследования (лабораторного обследования на COVID-19, проведенных методом полимеразной цепной реакции) участников соревнований несут командирующие организации.</w:t>
      </w:r>
    </w:p>
    <w:p w:rsidR="00387184" w:rsidRPr="002367C3" w:rsidRDefault="00500E38" w:rsidP="00387184">
      <w:pPr>
        <w:pStyle w:val="Standard"/>
        <w:spacing w:line="240" w:lineRule="auto"/>
        <w:jc w:val="both"/>
        <w:rPr>
          <w:sz w:val="28"/>
          <w:szCs w:val="28"/>
        </w:rPr>
      </w:pPr>
      <w:r w:rsidRPr="002367C3">
        <w:rPr>
          <w:rFonts w:ascii="Times New Roman" w:hAnsi="Times New Roman" w:cs="Times New Roman"/>
          <w:b/>
          <w:sz w:val="28"/>
          <w:szCs w:val="28"/>
        </w:rPr>
        <w:t xml:space="preserve"> 12.6</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Компенсация расходов судей матча по проезду к месту проведения Соревнований и обратно, размещению в гостинице, питанию, выплате </w:t>
      </w:r>
      <w:r w:rsidR="00387184" w:rsidRPr="002367C3">
        <w:rPr>
          <w:rFonts w:ascii="Times New Roman" w:hAnsi="Times New Roman" w:cs="Times New Roman"/>
          <w:sz w:val="28"/>
          <w:szCs w:val="28"/>
        </w:rPr>
        <w:lastRenderedPageBreak/>
        <w:t>суточных несут принимающие клубы на основании заключаемых договоров. Компенсации по проезду судей оплачиваются по фактической стоимости места в экономическом классе самолета или купейном вагоне поезда.</w:t>
      </w:r>
    </w:p>
    <w:p w:rsidR="00387184" w:rsidRPr="002367C3" w:rsidRDefault="00500E38" w:rsidP="00387184">
      <w:pPr>
        <w:pStyle w:val="Standard"/>
        <w:spacing w:line="240" w:lineRule="auto"/>
        <w:jc w:val="both"/>
        <w:rPr>
          <w:sz w:val="28"/>
          <w:szCs w:val="28"/>
        </w:rPr>
      </w:pPr>
      <w:r w:rsidRPr="002367C3">
        <w:rPr>
          <w:rFonts w:ascii="Times New Roman" w:hAnsi="Times New Roman" w:cs="Times New Roman"/>
          <w:b/>
          <w:sz w:val="28"/>
          <w:szCs w:val="28"/>
        </w:rPr>
        <w:t>12.7</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Выплаты вознаграждений двум судьям матча, третьему судье, судье хронометристу, судье информатору, инспектору (зам. главного судьи) и главному судье за услуги по судейству матчей зонального этапа Соревнований осуществляется принимающей командой </w:t>
      </w:r>
      <w:proofErr w:type="gramStart"/>
      <w:r w:rsidR="00387184" w:rsidRPr="002367C3">
        <w:rPr>
          <w:rFonts w:ascii="Times New Roman" w:hAnsi="Times New Roman" w:cs="Times New Roman"/>
          <w:sz w:val="28"/>
          <w:szCs w:val="28"/>
        </w:rPr>
        <w:t>согласно сметы</w:t>
      </w:r>
      <w:proofErr w:type="gramEnd"/>
      <w:r w:rsidR="00387184" w:rsidRPr="002367C3">
        <w:rPr>
          <w:rFonts w:ascii="Times New Roman" w:hAnsi="Times New Roman" w:cs="Times New Roman"/>
          <w:sz w:val="28"/>
          <w:szCs w:val="28"/>
        </w:rPr>
        <w:t xml:space="preserve"> (Приложение №1), утвержденной органом, проводящим зональный этап соревнований. Все указанные вознаграждения облагаются налогами согласно законодательству РФ.</w:t>
      </w:r>
    </w:p>
    <w:p w:rsidR="00387184" w:rsidRPr="002367C3" w:rsidRDefault="00500E38" w:rsidP="00387184">
      <w:pPr>
        <w:pStyle w:val="Standard"/>
        <w:spacing w:line="240" w:lineRule="auto"/>
        <w:jc w:val="both"/>
        <w:rPr>
          <w:sz w:val="28"/>
          <w:szCs w:val="28"/>
        </w:rPr>
      </w:pPr>
      <w:r w:rsidRPr="002367C3">
        <w:rPr>
          <w:rFonts w:ascii="Times New Roman" w:hAnsi="Times New Roman" w:cs="Times New Roman"/>
          <w:b/>
          <w:sz w:val="28"/>
          <w:szCs w:val="28"/>
        </w:rPr>
        <w:t>12.8</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Команда гостей и судьи Матча не позднее, чем за 5 дней до прибытия должны сообщить команде-хозяину дату, время прибытия, а также сообщить сроки отъезда, необходимость бронирования обратных билетов, дату и вид транспорта. В случае несвоевременного сообщения о дате приезда и отъезда команды гостей претензии к команде-хозяину поля не принимаются.</w:t>
      </w:r>
    </w:p>
    <w:p w:rsidR="00387184" w:rsidRPr="002367C3" w:rsidRDefault="00500E38" w:rsidP="00387184">
      <w:pPr>
        <w:pStyle w:val="Standard"/>
        <w:spacing w:line="240" w:lineRule="auto"/>
        <w:jc w:val="both"/>
        <w:rPr>
          <w:sz w:val="28"/>
          <w:szCs w:val="28"/>
        </w:rPr>
      </w:pPr>
      <w:r w:rsidRPr="002367C3">
        <w:rPr>
          <w:rFonts w:ascii="Times New Roman" w:hAnsi="Times New Roman" w:cs="Times New Roman"/>
          <w:b/>
          <w:sz w:val="28"/>
          <w:szCs w:val="28"/>
        </w:rPr>
        <w:t>12.9</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Принимающая сторона (клуб) производит расчеты с судьями Матча в день проведения матча и не позднее, чем за 1 час до начала игры. В случае несвоевременных расчётов с судьями Матча, команды могут быть сняты с Соревнований решением СФФ «Центр».</w:t>
      </w:r>
    </w:p>
    <w:p w:rsidR="00387184" w:rsidRPr="002367C3" w:rsidRDefault="00500E38" w:rsidP="00387184">
      <w:pPr>
        <w:pStyle w:val="Standard"/>
        <w:spacing w:line="240" w:lineRule="auto"/>
        <w:jc w:val="both"/>
        <w:rPr>
          <w:sz w:val="28"/>
          <w:szCs w:val="28"/>
        </w:rPr>
      </w:pPr>
      <w:r w:rsidRPr="002367C3">
        <w:rPr>
          <w:rFonts w:ascii="Times New Roman" w:hAnsi="Times New Roman" w:cs="Times New Roman"/>
          <w:b/>
          <w:sz w:val="28"/>
          <w:szCs w:val="28"/>
        </w:rPr>
        <w:t>12.10</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СФФ «Центр»  вправе увеличить размеры взноса (целевого финансирования) в случае появления дополнительных расходов в течение сезона, а также в связи с инфляцией.</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13. НАГРАЖДЕНИЕ</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13.1.</w:t>
      </w:r>
      <w:r w:rsidRPr="002367C3">
        <w:rPr>
          <w:rFonts w:ascii="Times New Roman" w:hAnsi="Times New Roman" w:cs="Times New Roman"/>
          <w:sz w:val="28"/>
          <w:szCs w:val="28"/>
        </w:rPr>
        <w:t xml:space="preserve"> Команды, занявшая в Соревновании первое место, присваивается звание «Победитель  зонального этапа Всероссийских соревнований по мини-футболу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w:t>
      </w:r>
      <w:r w:rsidR="000144FA" w:rsidRPr="002367C3">
        <w:rPr>
          <w:rFonts w:ascii="Times New Roman" w:hAnsi="Times New Roman" w:cs="Times New Roman"/>
          <w:sz w:val="28"/>
          <w:szCs w:val="28"/>
        </w:rPr>
        <w:t xml:space="preserve"> женщин «Первая лига» сезон 2021-2022</w:t>
      </w:r>
      <w:r w:rsidRPr="002367C3">
        <w:rPr>
          <w:rFonts w:ascii="Times New Roman" w:hAnsi="Times New Roman" w:cs="Times New Roman"/>
          <w:sz w:val="28"/>
          <w:szCs w:val="28"/>
        </w:rPr>
        <w:t>гг.». Команда награждается памятным призом, командным дипломом. Тренеры и игроки команды награждаются  медалями. Команда, занявшая первое место, получает право принять участие в финальном этапе всероссийских соревнований по мини-футбол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 женщин «Первая лига» сезона 202</w:t>
      </w:r>
      <w:r w:rsidR="000144FA" w:rsidRPr="002367C3">
        <w:rPr>
          <w:rFonts w:ascii="Times New Roman" w:hAnsi="Times New Roman" w:cs="Times New Roman"/>
          <w:sz w:val="28"/>
          <w:szCs w:val="28"/>
        </w:rPr>
        <w:t>1-2022</w:t>
      </w:r>
      <w:r w:rsidRPr="002367C3">
        <w:rPr>
          <w:rFonts w:ascii="Times New Roman" w:hAnsi="Times New Roman" w:cs="Times New Roman"/>
          <w:sz w:val="28"/>
          <w:szCs w:val="28"/>
        </w:rPr>
        <w:t xml:space="preserve"> гг.</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13.2.</w:t>
      </w:r>
      <w:r w:rsidRPr="002367C3">
        <w:rPr>
          <w:rFonts w:ascii="Times New Roman" w:hAnsi="Times New Roman" w:cs="Times New Roman"/>
          <w:sz w:val="28"/>
          <w:szCs w:val="28"/>
        </w:rPr>
        <w:t xml:space="preserve"> Команды, занявшие в Соревновании второе и третье места, награждаются памятными призами, командными дипломами в рамках. Игроки и тренеры команды награждаются медалями.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13.3.</w:t>
      </w:r>
      <w:r w:rsidRPr="002367C3">
        <w:rPr>
          <w:rFonts w:ascii="Times New Roman" w:hAnsi="Times New Roman" w:cs="Times New Roman"/>
          <w:sz w:val="28"/>
          <w:szCs w:val="28"/>
        </w:rPr>
        <w:t xml:space="preserve"> Общее количество награждаемых лиц в команде – не более 25 человек. Вручение дополнительных медалей и дипломов не допускается.</w:t>
      </w:r>
    </w:p>
    <w:p w:rsidR="00387184" w:rsidRPr="008F08B5" w:rsidRDefault="00387184" w:rsidP="00387184">
      <w:pPr>
        <w:pStyle w:val="Standard"/>
        <w:spacing w:line="240" w:lineRule="auto"/>
        <w:jc w:val="both"/>
        <w:rPr>
          <w:sz w:val="28"/>
          <w:szCs w:val="28"/>
        </w:rPr>
      </w:pPr>
      <w:r w:rsidRPr="002367C3">
        <w:rPr>
          <w:rFonts w:ascii="Times New Roman" w:hAnsi="Times New Roman" w:cs="Times New Roman"/>
          <w:b/>
          <w:sz w:val="28"/>
          <w:szCs w:val="28"/>
        </w:rPr>
        <w:t>13.4.</w:t>
      </w:r>
      <w:r w:rsidRPr="002367C3">
        <w:rPr>
          <w:rFonts w:ascii="Times New Roman" w:hAnsi="Times New Roman" w:cs="Times New Roman"/>
          <w:sz w:val="28"/>
          <w:szCs w:val="28"/>
        </w:rPr>
        <w:t xml:space="preserve"> По итогам </w:t>
      </w:r>
      <w:proofErr w:type="gramStart"/>
      <w:r w:rsidRPr="002367C3">
        <w:rPr>
          <w:rFonts w:ascii="Times New Roman" w:hAnsi="Times New Roman" w:cs="Times New Roman"/>
          <w:sz w:val="28"/>
          <w:szCs w:val="28"/>
        </w:rPr>
        <w:t>Соревновании</w:t>
      </w:r>
      <w:proofErr w:type="gramEnd"/>
      <w:r w:rsidRPr="002367C3">
        <w:rPr>
          <w:rFonts w:ascii="Times New Roman" w:hAnsi="Times New Roman" w:cs="Times New Roman"/>
          <w:sz w:val="28"/>
          <w:szCs w:val="28"/>
        </w:rPr>
        <w:t xml:space="preserve"> определяются лучшие игроки (вратарь, защитник, нападающий, бомбардир, лучший игрок), которые награждаются памятными призами.</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lastRenderedPageBreak/>
        <w:t>ЗАКЛЮЧИТЕЛЬНЫЕ ПОЛОЖЕНИЯ</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14. ОСОБЫЕ СЛУЧАИ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14.1.</w:t>
      </w:r>
      <w:r w:rsidRPr="002367C3">
        <w:rPr>
          <w:rFonts w:ascii="Times New Roman" w:hAnsi="Times New Roman" w:cs="Times New Roman"/>
          <w:sz w:val="28"/>
          <w:szCs w:val="28"/>
        </w:rPr>
        <w:t xml:space="preserve"> МРО, РО АМФР и региональные и местные федерации футбола включают в регламенты соревнований среди ЛФК (СК) II и III мини-футбольных лиг основные положения нормативных документов РФС и положения настоящего Положения.</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b/>
          <w:sz w:val="28"/>
          <w:szCs w:val="28"/>
        </w:rPr>
        <w:t>14.2.</w:t>
      </w:r>
      <w:r w:rsidRPr="002367C3">
        <w:rPr>
          <w:rFonts w:ascii="Times New Roman" w:hAnsi="Times New Roman" w:cs="Times New Roman"/>
          <w:sz w:val="28"/>
          <w:szCs w:val="28"/>
        </w:rPr>
        <w:t xml:space="preserve"> В случае принятия руководящими органами РФС и АМФР решений об условиях взаимодействия со спонсорами, МРО и РО АМФР обеспечивают выполнение их любительскими мини-футбольными клубами.</w:t>
      </w:r>
    </w:p>
    <w:p w:rsidR="00387184" w:rsidRPr="002367C3" w:rsidRDefault="00387184" w:rsidP="00387184">
      <w:pPr>
        <w:pStyle w:val="Standard"/>
        <w:spacing w:line="240" w:lineRule="auto"/>
        <w:jc w:val="both"/>
        <w:rPr>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sz w:val="28"/>
          <w:szCs w:val="28"/>
        </w:rPr>
        <w:t>14.3.</w:t>
      </w:r>
      <w:r w:rsidRPr="002367C3">
        <w:rPr>
          <w:rFonts w:ascii="Times New Roman" w:hAnsi="Times New Roman" w:cs="Times New Roman"/>
          <w:sz w:val="28"/>
          <w:szCs w:val="28"/>
        </w:rPr>
        <w:t xml:space="preserve"> Вопросы, не предусмотренные настоящим Положением, рассматриваются совместно соответствующими комитетами РФС и АМФР.</w:t>
      </w:r>
    </w:p>
    <w:p w:rsidR="00387184" w:rsidRPr="002367C3" w:rsidRDefault="00387184" w:rsidP="00387184">
      <w:pPr>
        <w:pStyle w:val="Standard"/>
        <w:jc w:val="center"/>
        <w:rPr>
          <w:sz w:val="28"/>
          <w:szCs w:val="28"/>
        </w:rPr>
      </w:pPr>
      <w:r w:rsidRPr="002367C3">
        <w:rPr>
          <w:rFonts w:ascii="Times New Roman" w:hAnsi="Times New Roman" w:cs="Times New Roman"/>
          <w:b/>
          <w:sz w:val="28"/>
          <w:szCs w:val="28"/>
        </w:rPr>
        <w:t>15. ЮРИДИЧЕСКИЙ АДРЕС И БАНКОВСКИЕ РЕКВИЗИТЫ МРО</w:t>
      </w:r>
    </w:p>
    <w:p w:rsidR="00387184" w:rsidRPr="002367C3" w:rsidRDefault="00387184" w:rsidP="00387184">
      <w:pPr>
        <w:pStyle w:val="Standard"/>
        <w:jc w:val="both"/>
        <w:rPr>
          <w:sz w:val="28"/>
          <w:szCs w:val="28"/>
        </w:rPr>
      </w:pPr>
      <w:r w:rsidRPr="002367C3">
        <w:rPr>
          <w:rFonts w:ascii="Times New Roman" w:hAnsi="Times New Roman" w:cs="Times New Roman"/>
          <w:bCs/>
          <w:sz w:val="28"/>
          <w:szCs w:val="28"/>
        </w:rPr>
        <w:t>Межрегиональная ассоциация общественных объединений «Союз федераций футбола «Центр»</w:t>
      </w:r>
    </w:p>
    <w:p w:rsidR="00387184" w:rsidRPr="002367C3" w:rsidRDefault="00387184" w:rsidP="00387184">
      <w:pPr>
        <w:pStyle w:val="Standard"/>
        <w:jc w:val="both"/>
        <w:rPr>
          <w:sz w:val="28"/>
          <w:szCs w:val="28"/>
        </w:rPr>
      </w:pPr>
      <w:r w:rsidRPr="002367C3">
        <w:rPr>
          <w:rFonts w:ascii="Times New Roman" w:hAnsi="Times New Roman" w:cs="Times New Roman"/>
          <w:bCs/>
          <w:sz w:val="28"/>
          <w:szCs w:val="28"/>
        </w:rPr>
        <w:t xml:space="preserve">Юридический и почтовый адрес: 394030, г. Воронеж, ул. </w:t>
      </w:r>
      <w:r w:rsidRPr="002367C3">
        <w:rPr>
          <w:rFonts w:ascii="Times New Roman" w:hAnsi="Times New Roman" w:cs="Times New Roman"/>
          <w:bCs/>
          <w:sz w:val="28"/>
          <w:szCs w:val="28"/>
          <w:lang w:val="en-US"/>
        </w:rPr>
        <w:t>III</w:t>
      </w:r>
      <w:r w:rsidRPr="002367C3">
        <w:rPr>
          <w:rFonts w:ascii="Times New Roman" w:hAnsi="Times New Roman" w:cs="Times New Roman"/>
          <w:bCs/>
          <w:sz w:val="28"/>
          <w:szCs w:val="28"/>
        </w:rPr>
        <w:t xml:space="preserve"> Интернационала, д. 4,офис 1а.</w:t>
      </w:r>
    </w:p>
    <w:p w:rsidR="00387184" w:rsidRPr="002367C3" w:rsidRDefault="00387184" w:rsidP="00387184">
      <w:pPr>
        <w:pStyle w:val="Standard"/>
        <w:jc w:val="both"/>
        <w:rPr>
          <w:sz w:val="28"/>
          <w:szCs w:val="28"/>
        </w:rPr>
      </w:pPr>
      <w:r w:rsidRPr="002367C3">
        <w:rPr>
          <w:rFonts w:ascii="Times New Roman" w:hAnsi="Times New Roman" w:cs="Times New Roman"/>
          <w:bCs/>
          <w:sz w:val="28"/>
          <w:szCs w:val="28"/>
        </w:rPr>
        <w:t xml:space="preserve">Тел.+7(473)252-15-77,электронная почта: </w:t>
      </w:r>
      <w:r w:rsidRPr="002367C3">
        <w:rPr>
          <w:rFonts w:ascii="Times New Roman" w:hAnsi="Times New Roman" w:cs="Times New Roman"/>
          <w:bCs/>
          <w:sz w:val="28"/>
          <w:szCs w:val="28"/>
          <w:lang w:val="en-US"/>
        </w:rPr>
        <w:t>info</w:t>
      </w:r>
      <w:r w:rsidRPr="002367C3">
        <w:rPr>
          <w:rFonts w:ascii="Times New Roman" w:hAnsi="Times New Roman" w:cs="Times New Roman"/>
          <w:bCs/>
          <w:sz w:val="28"/>
          <w:szCs w:val="28"/>
        </w:rPr>
        <w:t>@</w:t>
      </w:r>
      <w:proofErr w:type="spellStart"/>
      <w:r w:rsidRPr="002367C3">
        <w:rPr>
          <w:rFonts w:ascii="Times New Roman" w:hAnsi="Times New Roman" w:cs="Times New Roman"/>
          <w:bCs/>
          <w:sz w:val="28"/>
          <w:szCs w:val="28"/>
          <w:lang w:val="en-US"/>
        </w:rPr>
        <w:t>uffc</w:t>
      </w:r>
      <w:proofErr w:type="spellEnd"/>
      <w:r w:rsidRPr="002367C3">
        <w:rPr>
          <w:rFonts w:ascii="Times New Roman" w:hAnsi="Times New Roman" w:cs="Times New Roman"/>
          <w:bCs/>
          <w:sz w:val="28"/>
          <w:szCs w:val="28"/>
        </w:rPr>
        <w:t>.</w:t>
      </w:r>
      <w:proofErr w:type="spellStart"/>
      <w:r w:rsidRPr="002367C3">
        <w:rPr>
          <w:rFonts w:ascii="Times New Roman" w:hAnsi="Times New Roman" w:cs="Times New Roman"/>
          <w:bCs/>
          <w:sz w:val="28"/>
          <w:szCs w:val="28"/>
          <w:lang w:val="en-US"/>
        </w:rPr>
        <w:t>ru</w:t>
      </w:r>
      <w:proofErr w:type="spellEnd"/>
      <w:r w:rsidRPr="002367C3">
        <w:rPr>
          <w:rFonts w:ascii="Times New Roman" w:hAnsi="Times New Roman" w:cs="Times New Roman"/>
          <w:bCs/>
          <w:sz w:val="28"/>
          <w:szCs w:val="28"/>
        </w:rPr>
        <w:t xml:space="preserve"> ИНН 3666059034, КПП 366601001, Центрально-Черноземный банк ПАО Сбербанка России г. Воронеж</w:t>
      </w:r>
    </w:p>
    <w:p w:rsidR="00387184" w:rsidRPr="002367C3" w:rsidRDefault="00387184" w:rsidP="00843936">
      <w:pPr>
        <w:pStyle w:val="Standard"/>
        <w:jc w:val="both"/>
        <w:rPr>
          <w:sz w:val="28"/>
          <w:szCs w:val="28"/>
        </w:rPr>
      </w:pPr>
      <w:proofErr w:type="gramStart"/>
      <w:r w:rsidRPr="002367C3">
        <w:rPr>
          <w:rFonts w:ascii="Times New Roman" w:hAnsi="Times New Roman" w:cs="Times New Roman"/>
          <w:bCs/>
          <w:sz w:val="28"/>
          <w:szCs w:val="28"/>
        </w:rPr>
        <w:t>Р</w:t>
      </w:r>
      <w:proofErr w:type="gramEnd"/>
      <w:r w:rsidRPr="002367C3">
        <w:rPr>
          <w:rFonts w:ascii="Times New Roman" w:hAnsi="Times New Roman" w:cs="Times New Roman"/>
          <w:bCs/>
          <w:sz w:val="28"/>
          <w:szCs w:val="28"/>
        </w:rPr>
        <w:t>/</w:t>
      </w:r>
      <w:proofErr w:type="spellStart"/>
      <w:r w:rsidRPr="002367C3">
        <w:rPr>
          <w:rFonts w:ascii="Times New Roman" w:hAnsi="Times New Roman" w:cs="Times New Roman"/>
          <w:bCs/>
          <w:sz w:val="28"/>
          <w:szCs w:val="28"/>
        </w:rPr>
        <w:t>сч</w:t>
      </w:r>
      <w:proofErr w:type="spellEnd"/>
      <w:r w:rsidRPr="002367C3">
        <w:rPr>
          <w:rFonts w:ascii="Times New Roman" w:hAnsi="Times New Roman" w:cs="Times New Roman"/>
          <w:bCs/>
          <w:sz w:val="28"/>
          <w:szCs w:val="28"/>
        </w:rPr>
        <w:t xml:space="preserve"> 40703810913400103203. БИК 042007681.К/с 30101810600000000681.</w:t>
      </w:r>
    </w:p>
    <w:p w:rsidR="000144FA" w:rsidRDefault="000144FA"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E8138A" w:rsidRPr="002367C3" w:rsidRDefault="00E8138A" w:rsidP="00E8138A">
      <w:pPr>
        <w:pStyle w:val="Standard"/>
        <w:rPr>
          <w:rFonts w:ascii="Times New Roman" w:hAnsi="Times New Roman" w:cs="Times New Roman"/>
          <w:b/>
          <w:sz w:val="28"/>
          <w:szCs w:val="28"/>
        </w:rPr>
      </w:pPr>
    </w:p>
    <w:p w:rsidR="00387184" w:rsidRPr="002367C3" w:rsidRDefault="00387184" w:rsidP="00387184">
      <w:pPr>
        <w:pStyle w:val="Standard"/>
        <w:jc w:val="right"/>
        <w:rPr>
          <w:sz w:val="28"/>
          <w:szCs w:val="28"/>
        </w:rPr>
      </w:pPr>
      <w:r w:rsidRPr="002367C3">
        <w:rPr>
          <w:rFonts w:ascii="Times New Roman" w:hAnsi="Times New Roman" w:cs="Times New Roman"/>
          <w:b/>
          <w:sz w:val="28"/>
          <w:szCs w:val="28"/>
        </w:rPr>
        <w:lastRenderedPageBreak/>
        <w:t>Приложение № 1.</w:t>
      </w:r>
    </w:p>
    <w:p w:rsidR="00387184" w:rsidRPr="002367C3" w:rsidRDefault="00387184" w:rsidP="00387184">
      <w:pPr>
        <w:pStyle w:val="Standard"/>
        <w:jc w:val="center"/>
        <w:rPr>
          <w:sz w:val="28"/>
          <w:szCs w:val="28"/>
        </w:rPr>
      </w:pPr>
      <w:r w:rsidRPr="002367C3">
        <w:rPr>
          <w:rFonts w:ascii="Times New Roman" w:hAnsi="Times New Roman" w:cs="Times New Roman"/>
          <w:b/>
          <w:sz w:val="28"/>
          <w:szCs w:val="28"/>
        </w:rPr>
        <w:t>СМЕТА</w:t>
      </w:r>
    </w:p>
    <w:p w:rsidR="00E8138A" w:rsidRDefault="00387184" w:rsidP="00387184">
      <w:pPr>
        <w:pStyle w:val="Standard"/>
        <w:jc w:val="center"/>
        <w:rPr>
          <w:rFonts w:ascii="Times New Roman" w:hAnsi="Times New Roman" w:cs="Times New Roman"/>
          <w:sz w:val="28"/>
          <w:szCs w:val="28"/>
        </w:rPr>
      </w:pPr>
      <w:r w:rsidRPr="002367C3">
        <w:rPr>
          <w:rFonts w:ascii="Times New Roman" w:hAnsi="Times New Roman" w:cs="Times New Roman"/>
          <w:sz w:val="28"/>
          <w:szCs w:val="28"/>
        </w:rPr>
        <w:t xml:space="preserve">оплаты судейства и инспектирования матчей </w:t>
      </w:r>
    </w:p>
    <w:p w:rsidR="00387184" w:rsidRPr="002367C3" w:rsidRDefault="00387184" w:rsidP="00387184">
      <w:pPr>
        <w:pStyle w:val="Standard"/>
        <w:jc w:val="center"/>
        <w:rPr>
          <w:sz w:val="28"/>
          <w:szCs w:val="28"/>
        </w:rPr>
      </w:pPr>
      <w:r w:rsidRPr="002367C3">
        <w:rPr>
          <w:rFonts w:ascii="Times New Roman" w:hAnsi="Times New Roman" w:cs="Times New Roman"/>
          <w:sz w:val="28"/>
          <w:szCs w:val="28"/>
        </w:rPr>
        <w:t>«Всероссийских соревнований по мини-футболу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 женщин «Перва</w:t>
      </w:r>
      <w:r w:rsidR="000144FA" w:rsidRPr="002367C3">
        <w:rPr>
          <w:rFonts w:ascii="Times New Roman" w:hAnsi="Times New Roman" w:cs="Times New Roman"/>
          <w:sz w:val="28"/>
          <w:szCs w:val="28"/>
        </w:rPr>
        <w:t>я лига»  зона</w:t>
      </w:r>
      <w:r w:rsidR="00500E38" w:rsidRPr="002367C3">
        <w:rPr>
          <w:rFonts w:ascii="Times New Roman" w:hAnsi="Times New Roman" w:cs="Times New Roman"/>
          <w:sz w:val="28"/>
          <w:szCs w:val="28"/>
        </w:rPr>
        <w:t xml:space="preserve"> СФФ</w:t>
      </w:r>
      <w:r w:rsidR="000144FA" w:rsidRPr="002367C3">
        <w:rPr>
          <w:rFonts w:ascii="Times New Roman" w:hAnsi="Times New Roman" w:cs="Times New Roman"/>
          <w:sz w:val="28"/>
          <w:szCs w:val="28"/>
        </w:rPr>
        <w:t xml:space="preserve"> «Центр» сезон 2021-2022</w:t>
      </w:r>
      <w:r w:rsidRPr="002367C3">
        <w:rPr>
          <w:rFonts w:ascii="Times New Roman" w:hAnsi="Times New Roman" w:cs="Times New Roman"/>
          <w:sz w:val="28"/>
          <w:szCs w:val="28"/>
        </w:rPr>
        <w:t xml:space="preserve"> гг.</w:t>
      </w:r>
    </w:p>
    <w:tbl>
      <w:tblPr>
        <w:tblW w:w="9571" w:type="dxa"/>
        <w:tblInd w:w="-108" w:type="dxa"/>
        <w:tblLayout w:type="fixed"/>
        <w:tblCellMar>
          <w:left w:w="10" w:type="dxa"/>
          <w:right w:w="10" w:type="dxa"/>
        </w:tblCellMar>
        <w:tblLook w:val="0000" w:firstRow="0" w:lastRow="0" w:firstColumn="0" w:lastColumn="0" w:noHBand="0" w:noVBand="0"/>
      </w:tblPr>
      <w:tblGrid>
        <w:gridCol w:w="642"/>
        <w:gridCol w:w="4169"/>
        <w:gridCol w:w="4760"/>
      </w:tblGrid>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both"/>
              <w:rPr>
                <w:sz w:val="28"/>
                <w:szCs w:val="28"/>
              </w:rPr>
            </w:pPr>
            <w:r w:rsidRPr="002367C3">
              <w:rPr>
                <w:rFonts w:ascii="Times New Roman" w:hAnsi="Times New Roman" w:cs="Times New Roman"/>
                <w:b/>
                <w:sz w:val="28"/>
                <w:szCs w:val="28"/>
              </w:rPr>
              <w:t>№</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Наименование статей расходов</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Сумма, руб.</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w:t>
            </w:r>
          </w:p>
        </w:tc>
        <w:tc>
          <w:tcPr>
            <w:tcW w:w="89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Оплата судейства за один матч</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1.1.</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Инспектор</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500E38" w:rsidP="00156B89">
            <w:pPr>
              <w:pStyle w:val="Standard"/>
              <w:spacing w:after="0" w:line="240" w:lineRule="auto"/>
              <w:jc w:val="center"/>
              <w:rPr>
                <w:sz w:val="28"/>
                <w:szCs w:val="28"/>
              </w:rPr>
            </w:pPr>
            <w:r w:rsidRPr="002367C3">
              <w:rPr>
                <w:rFonts w:ascii="Times New Roman" w:hAnsi="Times New Roman" w:cs="Times New Roman"/>
                <w:sz w:val="28"/>
                <w:szCs w:val="28"/>
              </w:rPr>
              <w:t>1 0</w:t>
            </w:r>
            <w:r w:rsidR="00387184" w:rsidRPr="002367C3">
              <w:rPr>
                <w:rFonts w:ascii="Times New Roman" w:hAnsi="Times New Roman" w:cs="Times New Roman"/>
                <w:sz w:val="28"/>
                <w:szCs w:val="28"/>
              </w:rPr>
              <w:t>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1.2.</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Судья</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1 2</w:t>
            </w:r>
            <w:r w:rsidR="00387184" w:rsidRPr="002367C3">
              <w:rPr>
                <w:rFonts w:ascii="Times New Roman" w:hAnsi="Times New Roman" w:cs="Times New Roman"/>
                <w:sz w:val="28"/>
                <w:szCs w:val="28"/>
              </w:rPr>
              <w:t>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1.3.</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Второй судья</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1 2</w:t>
            </w:r>
            <w:r w:rsidR="00387184" w:rsidRPr="002367C3">
              <w:rPr>
                <w:rFonts w:ascii="Times New Roman" w:hAnsi="Times New Roman" w:cs="Times New Roman"/>
                <w:sz w:val="28"/>
                <w:szCs w:val="28"/>
              </w:rPr>
              <w:t>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1.4.</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Третий судья</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600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1.5.</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Хронометрист-информатор</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600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both"/>
              <w:rPr>
                <w:rFonts w:ascii="Times New Roman" w:hAnsi="Times New Roman" w:cs="Times New Roman"/>
                <w:sz w:val="28"/>
                <w:szCs w:val="28"/>
              </w:rPr>
            </w:pP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both"/>
              <w:rPr>
                <w:sz w:val="28"/>
                <w:szCs w:val="28"/>
              </w:rPr>
            </w:pPr>
            <w:r w:rsidRPr="002367C3">
              <w:rPr>
                <w:rFonts w:ascii="Times New Roman" w:hAnsi="Times New Roman" w:cs="Times New Roman"/>
                <w:b/>
                <w:sz w:val="28"/>
                <w:szCs w:val="28"/>
              </w:rPr>
              <w:t>Итого за один матч</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500E38" w:rsidP="00156B89">
            <w:pPr>
              <w:pStyle w:val="Standard"/>
              <w:spacing w:after="0" w:line="240" w:lineRule="auto"/>
              <w:jc w:val="center"/>
              <w:rPr>
                <w:sz w:val="28"/>
                <w:szCs w:val="28"/>
              </w:rPr>
            </w:pPr>
            <w:r w:rsidRPr="002367C3">
              <w:rPr>
                <w:rFonts w:ascii="Times New Roman" w:hAnsi="Times New Roman" w:cs="Times New Roman"/>
                <w:b/>
                <w:sz w:val="28"/>
                <w:szCs w:val="28"/>
              </w:rPr>
              <w:t>46</w:t>
            </w:r>
            <w:r w:rsidR="00AC1A90" w:rsidRPr="002367C3">
              <w:rPr>
                <w:rFonts w:ascii="Times New Roman" w:hAnsi="Times New Roman" w:cs="Times New Roman"/>
                <w:b/>
                <w:sz w:val="28"/>
                <w:szCs w:val="28"/>
              </w:rPr>
              <w:t>00</w:t>
            </w:r>
          </w:p>
        </w:tc>
      </w:tr>
    </w:tbl>
    <w:p w:rsidR="00C574AB" w:rsidRPr="002367C3" w:rsidRDefault="00C574AB" w:rsidP="00387184">
      <w:pPr>
        <w:rPr>
          <w:sz w:val="28"/>
          <w:szCs w:val="28"/>
        </w:rPr>
      </w:pPr>
    </w:p>
    <w:sectPr w:rsidR="00C574AB" w:rsidRPr="002367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C8" w:rsidRDefault="003121C8" w:rsidP="00387184">
      <w:pPr>
        <w:spacing w:after="0" w:line="240" w:lineRule="auto"/>
      </w:pPr>
      <w:r>
        <w:separator/>
      </w:r>
    </w:p>
  </w:endnote>
  <w:endnote w:type="continuationSeparator" w:id="0">
    <w:p w:rsidR="003121C8" w:rsidRDefault="003121C8" w:rsidP="0038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C8" w:rsidRDefault="003121C8" w:rsidP="00387184">
      <w:pPr>
        <w:spacing w:after="0" w:line="240" w:lineRule="auto"/>
      </w:pPr>
      <w:r>
        <w:separator/>
      </w:r>
    </w:p>
  </w:footnote>
  <w:footnote w:type="continuationSeparator" w:id="0">
    <w:p w:rsidR="003121C8" w:rsidRDefault="003121C8" w:rsidP="00387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8"/>
        <w:szCs w:val="28"/>
        <w:lang w:val="ru-RU"/>
      </w:rPr>
    </w:lvl>
    <w:lvl w:ilvl="1">
      <w:start w:val="1"/>
      <w:numFmt w:val="bullet"/>
      <w:lvlText w:val=""/>
      <w:lvlJc w:val="left"/>
      <w:pPr>
        <w:tabs>
          <w:tab w:val="num" w:pos="1080"/>
        </w:tabs>
        <w:ind w:left="1080" w:hanging="360"/>
      </w:pPr>
      <w:rPr>
        <w:rFonts w:ascii="Symbol" w:hAnsi="Symbol" w:cs="Symbol" w:hint="default"/>
        <w:sz w:val="28"/>
        <w:szCs w:val="28"/>
        <w:lang w:val="ru-RU"/>
      </w:rPr>
    </w:lvl>
    <w:lvl w:ilvl="2">
      <w:start w:val="1"/>
      <w:numFmt w:val="bullet"/>
      <w:lvlText w:val=""/>
      <w:lvlJc w:val="left"/>
      <w:pPr>
        <w:tabs>
          <w:tab w:val="num" w:pos="1440"/>
        </w:tabs>
        <w:ind w:left="1440" w:hanging="360"/>
      </w:pPr>
      <w:rPr>
        <w:rFonts w:ascii="Symbol" w:hAnsi="Symbol" w:cs="Symbol" w:hint="default"/>
        <w:sz w:val="28"/>
        <w:szCs w:val="28"/>
        <w:lang w:val="ru-RU"/>
      </w:rPr>
    </w:lvl>
    <w:lvl w:ilvl="3">
      <w:start w:val="1"/>
      <w:numFmt w:val="bullet"/>
      <w:lvlText w:val=""/>
      <w:lvlJc w:val="left"/>
      <w:pPr>
        <w:tabs>
          <w:tab w:val="num" w:pos="1800"/>
        </w:tabs>
        <w:ind w:left="1800" w:hanging="360"/>
      </w:pPr>
      <w:rPr>
        <w:rFonts w:ascii="Symbol" w:hAnsi="Symbol" w:cs="Symbol" w:hint="default"/>
        <w:sz w:val="28"/>
        <w:szCs w:val="28"/>
        <w:lang w:val="ru-RU"/>
      </w:rPr>
    </w:lvl>
    <w:lvl w:ilvl="4">
      <w:start w:val="1"/>
      <w:numFmt w:val="bullet"/>
      <w:lvlText w:val=""/>
      <w:lvlJc w:val="left"/>
      <w:pPr>
        <w:tabs>
          <w:tab w:val="num" w:pos="2160"/>
        </w:tabs>
        <w:ind w:left="2160" w:hanging="360"/>
      </w:pPr>
      <w:rPr>
        <w:rFonts w:ascii="Symbol" w:hAnsi="Symbol" w:cs="Symbol" w:hint="default"/>
        <w:sz w:val="28"/>
        <w:szCs w:val="28"/>
        <w:lang w:val="ru-RU"/>
      </w:rPr>
    </w:lvl>
    <w:lvl w:ilvl="5">
      <w:start w:val="1"/>
      <w:numFmt w:val="bullet"/>
      <w:lvlText w:val=""/>
      <w:lvlJc w:val="left"/>
      <w:pPr>
        <w:tabs>
          <w:tab w:val="num" w:pos="2520"/>
        </w:tabs>
        <w:ind w:left="2520" w:hanging="360"/>
      </w:pPr>
      <w:rPr>
        <w:rFonts w:ascii="Symbol" w:hAnsi="Symbol" w:cs="Symbol" w:hint="default"/>
        <w:sz w:val="28"/>
        <w:szCs w:val="28"/>
        <w:lang w:val="ru-RU"/>
      </w:rPr>
    </w:lvl>
    <w:lvl w:ilvl="6">
      <w:start w:val="1"/>
      <w:numFmt w:val="bullet"/>
      <w:lvlText w:val=""/>
      <w:lvlJc w:val="left"/>
      <w:pPr>
        <w:tabs>
          <w:tab w:val="num" w:pos="2880"/>
        </w:tabs>
        <w:ind w:left="2880" w:hanging="360"/>
      </w:pPr>
      <w:rPr>
        <w:rFonts w:ascii="Symbol" w:hAnsi="Symbol" w:cs="Symbol" w:hint="default"/>
        <w:sz w:val="28"/>
        <w:szCs w:val="28"/>
        <w:lang w:val="ru-RU"/>
      </w:rPr>
    </w:lvl>
    <w:lvl w:ilvl="7">
      <w:start w:val="1"/>
      <w:numFmt w:val="bullet"/>
      <w:lvlText w:val=""/>
      <w:lvlJc w:val="left"/>
      <w:pPr>
        <w:tabs>
          <w:tab w:val="num" w:pos="3240"/>
        </w:tabs>
        <w:ind w:left="3240" w:hanging="360"/>
      </w:pPr>
      <w:rPr>
        <w:rFonts w:ascii="Symbol" w:hAnsi="Symbol" w:cs="Symbol" w:hint="default"/>
        <w:sz w:val="28"/>
        <w:szCs w:val="28"/>
        <w:lang w:val="ru-RU"/>
      </w:rPr>
    </w:lvl>
    <w:lvl w:ilvl="8">
      <w:start w:val="1"/>
      <w:numFmt w:val="bullet"/>
      <w:lvlText w:val=""/>
      <w:lvlJc w:val="left"/>
      <w:pPr>
        <w:tabs>
          <w:tab w:val="num" w:pos="3600"/>
        </w:tabs>
        <w:ind w:left="3600" w:hanging="360"/>
      </w:pPr>
      <w:rPr>
        <w:rFonts w:ascii="Symbol" w:hAnsi="Symbol" w:cs="Symbol" w:hint="default"/>
        <w:sz w:val="28"/>
        <w:szCs w:val="28"/>
        <w:lang w:val="ru-RU"/>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color w:val="000000"/>
        <w:sz w:val="28"/>
        <w:szCs w:val="28"/>
        <w:lang w:val="ru-RU"/>
      </w:rPr>
    </w:lvl>
    <w:lvl w:ilvl="1">
      <w:start w:val="1"/>
      <w:numFmt w:val="bullet"/>
      <w:lvlText w:val=""/>
      <w:lvlJc w:val="left"/>
      <w:pPr>
        <w:tabs>
          <w:tab w:val="num" w:pos="1080"/>
        </w:tabs>
        <w:ind w:left="1080" w:hanging="360"/>
      </w:pPr>
      <w:rPr>
        <w:rFonts w:ascii="Symbol" w:hAnsi="Symbol" w:cs="Symbol" w:hint="default"/>
        <w:color w:val="000000"/>
        <w:sz w:val="28"/>
        <w:szCs w:val="28"/>
        <w:lang w:val="ru-RU"/>
      </w:rPr>
    </w:lvl>
    <w:lvl w:ilvl="2">
      <w:start w:val="1"/>
      <w:numFmt w:val="bullet"/>
      <w:lvlText w:val=""/>
      <w:lvlJc w:val="left"/>
      <w:pPr>
        <w:tabs>
          <w:tab w:val="num" w:pos="1440"/>
        </w:tabs>
        <w:ind w:left="1440" w:hanging="360"/>
      </w:pPr>
      <w:rPr>
        <w:rFonts w:ascii="Symbol" w:hAnsi="Symbol" w:cs="Symbol" w:hint="default"/>
        <w:color w:val="000000"/>
        <w:sz w:val="28"/>
        <w:szCs w:val="28"/>
        <w:lang w:val="ru-RU"/>
      </w:rPr>
    </w:lvl>
    <w:lvl w:ilvl="3">
      <w:start w:val="1"/>
      <w:numFmt w:val="bullet"/>
      <w:lvlText w:val=""/>
      <w:lvlJc w:val="left"/>
      <w:pPr>
        <w:tabs>
          <w:tab w:val="num" w:pos="1800"/>
        </w:tabs>
        <w:ind w:left="1800" w:hanging="360"/>
      </w:pPr>
      <w:rPr>
        <w:rFonts w:ascii="Symbol" w:hAnsi="Symbol" w:cs="Symbol" w:hint="default"/>
        <w:color w:val="000000"/>
        <w:sz w:val="28"/>
        <w:szCs w:val="28"/>
        <w:lang w:val="ru-RU"/>
      </w:rPr>
    </w:lvl>
    <w:lvl w:ilvl="4">
      <w:start w:val="1"/>
      <w:numFmt w:val="bullet"/>
      <w:lvlText w:val=""/>
      <w:lvlJc w:val="left"/>
      <w:pPr>
        <w:tabs>
          <w:tab w:val="num" w:pos="2160"/>
        </w:tabs>
        <w:ind w:left="2160" w:hanging="360"/>
      </w:pPr>
      <w:rPr>
        <w:rFonts w:ascii="Symbol" w:hAnsi="Symbol" w:cs="Symbol" w:hint="default"/>
        <w:color w:val="000000"/>
        <w:sz w:val="28"/>
        <w:szCs w:val="28"/>
        <w:lang w:val="ru-RU"/>
      </w:rPr>
    </w:lvl>
    <w:lvl w:ilvl="5">
      <w:start w:val="1"/>
      <w:numFmt w:val="bullet"/>
      <w:lvlText w:val=""/>
      <w:lvlJc w:val="left"/>
      <w:pPr>
        <w:tabs>
          <w:tab w:val="num" w:pos="2520"/>
        </w:tabs>
        <w:ind w:left="2520" w:hanging="360"/>
      </w:pPr>
      <w:rPr>
        <w:rFonts w:ascii="Symbol" w:hAnsi="Symbol" w:cs="Symbol" w:hint="default"/>
        <w:color w:val="000000"/>
        <w:sz w:val="28"/>
        <w:szCs w:val="28"/>
        <w:lang w:val="ru-RU"/>
      </w:rPr>
    </w:lvl>
    <w:lvl w:ilvl="6">
      <w:start w:val="1"/>
      <w:numFmt w:val="bullet"/>
      <w:lvlText w:val=""/>
      <w:lvlJc w:val="left"/>
      <w:pPr>
        <w:tabs>
          <w:tab w:val="num" w:pos="2880"/>
        </w:tabs>
        <w:ind w:left="2880" w:hanging="360"/>
      </w:pPr>
      <w:rPr>
        <w:rFonts w:ascii="Symbol" w:hAnsi="Symbol" w:cs="Symbol" w:hint="default"/>
        <w:color w:val="000000"/>
        <w:sz w:val="28"/>
        <w:szCs w:val="28"/>
        <w:lang w:val="ru-RU"/>
      </w:rPr>
    </w:lvl>
    <w:lvl w:ilvl="7">
      <w:start w:val="1"/>
      <w:numFmt w:val="bullet"/>
      <w:lvlText w:val=""/>
      <w:lvlJc w:val="left"/>
      <w:pPr>
        <w:tabs>
          <w:tab w:val="num" w:pos="3240"/>
        </w:tabs>
        <w:ind w:left="3240" w:hanging="360"/>
      </w:pPr>
      <w:rPr>
        <w:rFonts w:ascii="Symbol" w:hAnsi="Symbol" w:cs="Symbol" w:hint="default"/>
        <w:color w:val="000000"/>
        <w:sz w:val="28"/>
        <w:szCs w:val="28"/>
        <w:lang w:val="ru-RU"/>
      </w:rPr>
    </w:lvl>
    <w:lvl w:ilvl="8">
      <w:start w:val="1"/>
      <w:numFmt w:val="bullet"/>
      <w:lvlText w:val=""/>
      <w:lvlJc w:val="left"/>
      <w:pPr>
        <w:tabs>
          <w:tab w:val="num" w:pos="3600"/>
        </w:tabs>
        <w:ind w:left="3600" w:hanging="360"/>
      </w:pPr>
      <w:rPr>
        <w:rFonts w:ascii="Symbol" w:hAnsi="Symbol" w:cs="Symbol" w:hint="default"/>
        <w:color w:val="000000"/>
        <w:sz w:val="28"/>
        <w:szCs w:val="28"/>
        <w:lang w:val="ru-RU"/>
      </w:rPr>
    </w:lvl>
  </w:abstractNum>
  <w:abstractNum w:abstractNumId="2">
    <w:nsid w:val="5C5457ED"/>
    <w:multiLevelType w:val="multilevel"/>
    <w:tmpl w:val="CF963ED2"/>
    <w:styleLink w:val="WWNum2"/>
    <w:lvl w:ilvl="0">
      <w:numFmt w:val="bullet"/>
      <w:lvlText w:val=""/>
      <w:lvlJc w:val="left"/>
      <w:rPr>
        <w:rFonts w:ascii="Symbol" w:hAnsi="Symbol" w:cs="Symbol"/>
        <w:color w:val="000000"/>
        <w:sz w:val="28"/>
        <w:szCs w:val="28"/>
        <w:lang w:val="ru-RU"/>
      </w:rPr>
    </w:lvl>
    <w:lvl w:ilvl="1">
      <w:numFmt w:val="bullet"/>
      <w:lvlText w:val=""/>
      <w:lvlJc w:val="left"/>
      <w:rPr>
        <w:rFonts w:ascii="Symbol" w:hAnsi="Symbol" w:cs="Symbol"/>
        <w:color w:val="000000"/>
        <w:sz w:val="28"/>
        <w:szCs w:val="28"/>
        <w:lang w:val="ru-RU"/>
      </w:rPr>
    </w:lvl>
    <w:lvl w:ilvl="2">
      <w:numFmt w:val="bullet"/>
      <w:lvlText w:val=""/>
      <w:lvlJc w:val="left"/>
      <w:rPr>
        <w:rFonts w:ascii="Symbol" w:hAnsi="Symbol" w:cs="Symbol"/>
        <w:color w:val="000000"/>
        <w:sz w:val="28"/>
        <w:szCs w:val="28"/>
        <w:lang w:val="ru-RU"/>
      </w:rPr>
    </w:lvl>
    <w:lvl w:ilvl="3">
      <w:numFmt w:val="bullet"/>
      <w:lvlText w:val=""/>
      <w:lvlJc w:val="left"/>
      <w:rPr>
        <w:rFonts w:ascii="Symbol" w:hAnsi="Symbol" w:cs="Symbol"/>
        <w:color w:val="000000"/>
        <w:sz w:val="28"/>
        <w:szCs w:val="28"/>
        <w:lang w:val="ru-RU"/>
      </w:rPr>
    </w:lvl>
    <w:lvl w:ilvl="4">
      <w:numFmt w:val="bullet"/>
      <w:lvlText w:val=""/>
      <w:lvlJc w:val="left"/>
      <w:rPr>
        <w:rFonts w:ascii="Symbol" w:hAnsi="Symbol" w:cs="Symbol"/>
        <w:color w:val="000000"/>
        <w:sz w:val="28"/>
        <w:szCs w:val="28"/>
        <w:lang w:val="ru-RU"/>
      </w:rPr>
    </w:lvl>
    <w:lvl w:ilvl="5">
      <w:numFmt w:val="bullet"/>
      <w:lvlText w:val=""/>
      <w:lvlJc w:val="left"/>
      <w:rPr>
        <w:rFonts w:ascii="Symbol" w:hAnsi="Symbol" w:cs="Symbol"/>
        <w:color w:val="000000"/>
        <w:sz w:val="28"/>
        <w:szCs w:val="28"/>
        <w:lang w:val="ru-RU"/>
      </w:rPr>
    </w:lvl>
    <w:lvl w:ilvl="6">
      <w:numFmt w:val="bullet"/>
      <w:lvlText w:val=""/>
      <w:lvlJc w:val="left"/>
      <w:rPr>
        <w:rFonts w:ascii="Symbol" w:hAnsi="Symbol" w:cs="Symbol"/>
        <w:color w:val="000000"/>
        <w:sz w:val="28"/>
        <w:szCs w:val="28"/>
        <w:lang w:val="ru-RU"/>
      </w:rPr>
    </w:lvl>
    <w:lvl w:ilvl="7">
      <w:numFmt w:val="bullet"/>
      <w:lvlText w:val=""/>
      <w:lvlJc w:val="left"/>
      <w:rPr>
        <w:rFonts w:ascii="Symbol" w:hAnsi="Symbol" w:cs="Symbol"/>
        <w:color w:val="000000"/>
        <w:sz w:val="28"/>
        <w:szCs w:val="28"/>
        <w:lang w:val="ru-RU"/>
      </w:rPr>
    </w:lvl>
    <w:lvl w:ilvl="8">
      <w:numFmt w:val="bullet"/>
      <w:lvlText w:val=""/>
      <w:lvlJc w:val="left"/>
      <w:rPr>
        <w:rFonts w:ascii="Symbol" w:hAnsi="Symbol" w:cs="Symbol"/>
        <w:color w:val="000000"/>
        <w:sz w:val="28"/>
        <w:szCs w:val="28"/>
        <w:lang w:val="ru-RU"/>
      </w:rPr>
    </w:lvl>
  </w:abstractNum>
  <w:num w:numId="1">
    <w:abstractNumId w:val="0"/>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A9"/>
    <w:rsid w:val="000144FA"/>
    <w:rsid w:val="00067133"/>
    <w:rsid w:val="000D3375"/>
    <w:rsid w:val="001065C3"/>
    <w:rsid w:val="00176DD7"/>
    <w:rsid w:val="00190B2A"/>
    <w:rsid w:val="001C1689"/>
    <w:rsid w:val="001D1E51"/>
    <w:rsid w:val="001F0882"/>
    <w:rsid w:val="00222F63"/>
    <w:rsid w:val="002367C3"/>
    <w:rsid w:val="00274E46"/>
    <w:rsid w:val="002E3822"/>
    <w:rsid w:val="002F2A38"/>
    <w:rsid w:val="003121C8"/>
    <w:rsid w:val="00320D56"/>
    <w:rsid w:val="00360ABF"/>
    <w:rsid w:val="00377AFD"/>
    <w:rsid w:val="00387184"/>
    <w:rsid w:val="003A1509"/>
    <w:rsid w:val="003A2638"/>
    <w:rsid w:val="003B5BD2"/>
    <w:rsid w:val="003C10CF"/>
    <w:rsid w:val="003C1C00"/>
    <w:rsid w:val="003D539D"/>
    <w:rsid w:val="003E0585"/>
    <w:rsid w:val="003E2766"/>
    <w:rsid w:val="00426888"/>
    <w:rsid w:val="0043668F"/>
    <w:rsid w:val="00457588"/>
    <w:rsid w:val="00490BFD"/>
    <w:rsid w:val="00495029"/>
    <w:rsid w:val="004C6ADF"/>
    <w:rsid w:val="004D15BC"/>
    <w:rsid w:val="004F3D46"/>
    <w:rsid w:val="00500E38"/>
    <w:rsid w:val="00504AA8"/>
    <w:rsid w:val="00525AB6"/>
    <w:rsid w:val="005264B4"/>
    <w:rsid w:val="00534944"/>
    <w:rsid w:val="00547E03"/>
    <w:rsid w:val="00564CA2"/>
    <w:rsid w:val="00577CC5"/>
    <w:rsid w:val="005D6EF5"/>
    <w:rsid w:val="005D78FE"/>
    <w:rsid w:val="006067CC"/>
    <w:rsid w:val="00612FBB"/>
    <w:rsid w:val="00681D66"/>
    <w:rsid w:val="00685B91"/>
    <w:rsid w:val="006C3A76"/>
    <w:rsid w:val="006C5966"/>
    <w:rsid w:val="006F5B88"/>
    <w:rsid w:val="006F7DDD"/>
    <w:rsid w:val="0074044A"/>
    <w:rsid w:val="007425AC"/>
    <w:rsid w:val="00746D34"/>
    <w:rsid w:val="00753B0E"/>
    <w:rsid w:val="00762710"/>
    <w:rsid w:val="0077254A"/>
    <w:rsid w:val="007E0DC9"/>
    <w:rsid w:val="007F6315"/>
    <w:rsid w:val="007F7E86"/>
    <w:rsid w:val="0080516A"/>
    <w:rsid w:val="00843936"/>
    <w:rsid w:val="00873C6E"/>
    <w:rsid w:val="00890066"/>
    <w:rsid w:val="008A3A88"/>
    <w:rsid w:val="008B0929"/>
    <w:rsid w:val="008B6742"/>
    <w:rsid w:val="008D39CE"/>
    <w:rsid w:val="008F08B5"/>
    <w:rsid w:val="008F0B7F"/>
    <w:rsid w:val="008F3740"/>
    <w:rsid w:val="00995439"/>
    <w:rsid w:val="00997504"/>
    <w:rsid w:val="009E14BE"/>
    <w:rsid w:val="009E635D"/>
    <w:rsid w:val="009F6F9E"/>
    <w:rsid w:val="00A13510"/>
    <w:rsid w:val="00A73FB8"/>
    <w:rsid w:val="00AA4B28"/>
    <w:rsid w:val="00AC1A90"/>
    <w:rsid w:val="00AE3ED5"/>
    <w:rsid w:val="00B17C94"/>
    <w:rsid w:val="00B23C0C"/>
    <w:rsid w:val="00B76B66"/>
    <w:rsid w:val="00BD3B7A"/>
    <w:rsid w:val="00BE5355"/>
    <w:rsid w:val="00C574AB"/>
    <w:rsid w:val="00C67139"/>
    <w:rsid w:val="00C72F56"/>
    <w:rsid w:val="00C97236"/>
    <w:rsid w:val="00CD0867"/>
    <w:rsid w:val="00D04FDE"/>
    <w:rsid w:val="00DD4AB3"/>
    <w:rsid w:val="00DF2CE2"/>
    <w:rsid w:val="00E255DB"/>
    <w:rsid w:val="00E258F3"/>
    <w:rsid w:val="00E433B1"/>
    <w:rsid w:val="00E8138A"/>
    <w:rsid w:val="00EA281B"/>
    <w:rsid w:val="00F353A5"/>
    <w:rsid w:val="00F664C0"/>
    <w:rsid w:val="00F96515"/>
    <w:rsid w:val="00FA14A9"/>
    <w:rsid w:val="00FC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184"/>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46D34"/>
    <w:pPr>
      <w:ind w:left="720"/>
      <w:contextualSpacing/>
    </w:pPr>
  </w:style>
  <w:style w:type="paragraph" w:styleId="a5">
    <w:name w:val="Body Text"/>
    <w:basedOn w:val="a"/>
    <w:link w:val="a6"/>
    <w:uiPriority w:val="99"/>
    <w:semiHidden/>
    <w:unhideWhenUsed/>
    <w:rsid w:val="00E258F3"/>
    <w:pPr>
      <w:spacing w:after="120"/>
    </w:pPr>
  </w:style>
  <w:style w:type="character" w:customStyle="1" w:styleId="a6">
    <w:name w:val="Основной текст Знак"/>
    <w:basedOn w:val="a0"/>
    <w:link w:val="a5"/>
    <w:uiPriority w:val="99"/>
    <w:semiHidden/>
    <w:rsid w:val="00E258F3"/>
  </w:style>
  <w:style w:type="paragraph" w:styleId="a7">
    <w:name w:val="header"/>
    <w:basedOn w:val="a"/>
    <w:link w:val="a8"/>
    <w:uiPriority w:val="99"/>
    <w:unhideWhenUsed/>
    <w:rsid w:val="003871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184"/>
  </w:style>
  <w:style w:type="paragraph" w:styleId="a9">
    <w:name w:val="footer"/>
    <w:basedOn w:val="a"/>
    <w:link w:val="aa"/>
    <w:uiPriority w:val="99"/>
    <w:unhideWhenUsed/>
    <w:rsid w:val="003871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184"/>
  </w:style>
  <w:style w:type="paragraph" w:customStyle="1" w:styleId="Standard">
    <w:name w:val="Standard"/>
    <w:rsid w:val="00387184"/>
    <w:pPr>
      <w:suppressAutoHyphens/>
      <w:autoSpaceDN w:val="0"/>
      <w:textAlignment w:val="baseline"/>
    </w:pPr>
    <w:rPr>
      <w:rFonts w:ascii="Calibri" w:eastAsia="SimSun" w:hAnsi="Calibri" w:cs="F"/>
      <w:kern w:val="3"/>
    </w:rPr>
  </w:style>
  <w:style w:type="numbering" w:customStyle="1" w:styleId="WWNum2">
    <w:name w:val="WWNum2"/>
    <w:basedOn w:val="a2"/>
    <w:rsid w:val="00387184"/>
    <w:pPr>
      <w:numPr>
        <w:numId w:val="4"/>
      </w:numPr>
    </w:pPr>
  </w:style>
  <w:style w:type="paragraph" w:styleId="ab">
    <w:name w:val="Balloon Text"/>
    <w:basedOn w:val="a"/>
    <w:link w:val="ac"/>
    <w:uiPriority w:val="99"/>
    <w:semiHidden/>
    <w:unhideWhenUsed/>
    <w:rsid w:val="008439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936"/>
    <w:rPr>
      <w:rFonts w:ascii="Tahoma" w:eastAsia="SimSun" w:hAnsi="Tahoma" w:cs="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184"/>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46D34"/>
    <w:pPr>
      <w:ind w:left="720"/>
      <w:contextualSpacing/>
    </w:pPr>
  </w:style>
  <w:style w:type="paragraph" w:styleId="a5">
    <w:name w:val="Body Text"/>
    <w:basedOn w:val="a"/>
    <w:link w:val="a6"/>
    <w:uiPriority w:val="99"/>
    <w:semiHidden/>
    <w:unhideWhenUsed/>
    <w:rsid w:val="00E258F3"/>
    <w:pPr>
      <w:spacing w:after="120"/>
    </w:pPr>
  </w:style>
  <w:style w:type="character" w:customStyle="1" w:styleId="a6">
    <w:name w:val="Основной текст Знак"/>
    <w:basedOn w:val="a0"/>
    <w:link w:val="a5"/>
    <w:uiPriority w:val="99"/>
    <w:semiHidden/>
    <w:rsid w:val="00E258F3"/>
  </w:style>
  <w:style w:type="paragraph" w:styleId="a7">
    <w:name w:val="header"/>
    <w:basedOn w:val="a"/>
    <w:link w:val="a8"/>
    <w:uiPriority w:val="99"/>
    <w:unhideWhenUsed/>
    <w:rsid w:val="003871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184"/>
  </w:style>
  <w:style w:type="paragraph" w:styleId="a9">
    <w:name w:val="footer"/>
    <w:basedOn w:val="a"/>
    <w:link w:val="aa"/>
    <w:uiPriority w:val="99"/>
    <w:unhideWhenUsed/>
    <w:rsid w:val="003871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184"/>
  </w:style>
  <w:style w:type="paragraph" w:customStyle="1" w:styleId="Standard">
    <w:name w:val="Standard"/>
    <w:rsid w:val="00387184"/>
    <w:pPr>
      <w:suppressAutoHyphens/>
      <w:autoSpaceDN w:val="0"/>
      <w:textAlignment w:val="baseline"/>
    </w:pPr>
    <w:rPr>
      <w:rFonts w:ascii="Calibri" w:eastAsia="SimSun" w:hAnsi="Calibri" w:cs="F"/>
      <w:kern w:val="3"/>
    </w:rPr>
  </w:style>
  <w:style w:type="numbering" w:customStyle="1" w:styleId="WWNum2">
    <w:name w:val="WWNum2"/>
    <w:basedOn w:val="a2"/>
    <w:rsid w:val="00387184"/>
    <w:pPr>
      <w:numPr>
        <w:numId w:val="4"/>
      </w:numPr>
    </w:pPr>
  </w:style>
  <w:style w:type="paragraph" w:styleId="ab">
    <w:name w:val="Balloon Text"/>
    <w:basedOn w:val="a"/>
    <w:link w:val="ac"/>
    <w:uiPriority w:val="99"/>
    <w:semiHidden/>
    <w:unhideWhenUsed/>
    <w:rsid w:val="008439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936"/>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2615">
      <w:bodyDiv w:val="1"/>
      <w:marLeft w:val="0"/>
      <w:marRight w:val="0"/>
      <w:marTop w:val="0"/>
      <w:marBottom w:val="0"/>
      <w:divBdr>
        <w:top w:val="none" w:sz="0" w:space="0" w:color="auto"/>
        <w:left w:val="none" w:sz="0" w:space="0" w:color="auto"/>
        <w:bottom w:val="none" w:sz="0" w:space="0" w:color="auto"/>
        <w:right w:val="none" w:sz="0" w:space="0" w:color="auto"/>
      </w:divBdr>
    </w:div>
    <w:div w:id="145360912">
      <w:bodyDiv w:val="1"/>
      <w:marLeft w:val="0"/>
      <w:marRight w:val="0"/>
      <w:marTop w:val="0"/>
      <w:marBottom w:val="0"/>
      <w:divBdr>
        <w:top w:val="none" w:sz="0" w:space="0" w:color="auto"/>
        <w:left w:val="none" w:sz="0" w:space="0" w:color="auto"/>
        <w:bottom w:val="none" w:sz="0" w:space="0" w:color="auto"/>
        <w:right w:val="none" w:sz="0" w:space="0" w:color="auto"/>
      </w:divBdr>
    </w:div>
    <w:div w:id="328409198">
      <w:bodyDiv w:val="1"/>
      <w:marLeft w:val="0"/>
      <w:marRight w:val="0"/>
      <w:marTop w:val="0"/>
      <w:marBottom w:val="0"/>
      <w:divBdr>
        <w:top w:val="none" w:sz="0" w:space="0" w:color="auto"/>
        <w:left w:val="none" w:sz="0" w:space="0" w:color="auto"/>
        <w:bottom w:val="none" w:sz="0" w:space="0" w:color="auto"/>
        <w:right w:val="none" w:sz="0" w:space="0" w:color="auto"/>
      </w:divBdr>
    </w:div>
    <w:div w:id="388724750">
      <w:bodyDiv w:val="1"/>
      <w:marLeft w:val="0"/>
      <w:marRight w:val="0"/>
      <w:marTop w:val="0"/>
      <w:marBottom w:val="0"/>
      <w:divBdr>
        <w:top w:val="none" w:sz="0" w:space="0" w:color="auto"/>
        <w:left w:val="none" w:sz="0" w:space="0" w:color="auto"/>
        <w:bottom w:val="none" w:sz="0" w:space="0" w:color="auto"/>
        <w:right w:val="none" w:sz="0" w:space="0" w:color="auto"/>
      </w:divBdr>
    </w:div>
    <w:div w:id="668753043">
      <w:bodyDiv w:val="1"/>
      <w:marLeft w:val="0"/>
      <w:marRight w:val="0"/>
      <w:marTop w:val="0"/>
      <w:marBottom w:val="0"/>
      <w:divBdr>
        <w:top w:val="none" w:sz="0" w:space="0" w:color="auto"/>
        <w:left w:val="none" w:sz="0" w:space="0" w:color="auto"/>
        <w:bottom w:val="none" w:sz="0" w:space="0" w:color="auto"/>
        <w:right w:val="none" w:sz="0" w:space="0" w:color="auto"/>
      </w:divBdr>
    </w:div>
    <w:div w:id="728653388">
      <w:bodyDiv w:val="1"/>
      <w:marLeft w:val="0"/>
      <w:marRight w:val="0"/>
      <w:marTop w:val="0"/>
      <w:marBottom w:val="0"/>
      <w:divBdr>
        <w:top w:val="none" w:sz="0" w:space="0" w:color="auto"/>
        <w:left w:val="none" w:sz="0" w:space="0" w:color="auto"/>
        <w:bottom w:val="none" w:sz="0" w:space="0" w:color="auto"/>
        <w:right w:val="none" w:sz="0" w:space="0" w:color="auto"/>
      </w:divBdr>
    </w:div>
    <w:div w:id="730495581">
      <w:bodyDiv w:val="1"/>
      <w:marLeft w:val="0"/>
      <w:marRight w:val="0"/>
      <w:marTop w:val="0"/>
      <w:marBottom w:val="0"/>
      <w:divBdr>
        <w:top w:val="none" w:sz="0" w:space="0" w:color="auto"/>
        <w:left w:val="none" w:sz="0" w:space="0" w:color="auto"/>
        <w:bottom w:val="none" w:sz="0" w:space="0" w:color="auto"/>
        <w:right w:val="none" w:sz="0" w:space="0" w:color="auto"/>
      </w:divBdr>
    </w:div>
    <w:div w:id="768698005">
      <w:bodyDiv w:val="1"/>
      <w:marLeft w:val="0"/>
      <w:marRight w:val="0"/>
      <w:marTop w:val="0"/>
      <w:marBottom w:val="0"/>
      <w:divBdr>
        <w:top w:val="none" w:sz="0" w:space="0" w:color="auto"/>
        <w:left w:val="none" w:sz="0" w:space="0" w:color="auto"/>
        <w:bottom w:val="none" w:sz="0" w:space="0" w:color="auto"/>
        <w:right w:val="none" w:sz="0" w:space="0" w:color="auto"/>
      </w:divBdr>
    </w:div>
    <w:div w:id="789513235">
      <w:bodyDiv w:val="1"/>
      <w:marLeft w:val="0"/>
      <w:marRight w:val="0"/>
      <w:marTop w:val="0"/>
      <w:marBottom w:val="0"/>
      <w:divBdr>
        <w:top w:val="none" w:sz="0" w:space="0" w:color="auto"/>
        <w:left w:val="none" w:sz="0" w:space="0" w:color="auto"/>
        <w:bottom w:val="none" w:sz="0" w:space="0" w:color="auto"/>
        <w:right w:val="none" w:sz="0" w:space="0" w:color="auto"/>
      </w:divBdr>
    </w:div>
    <w:div w:id="963316457">
      <w:bodyDiv w:val="1"/>
      <w:marLeft w:val="0"/>
      <w:marRight w:val="0"/>
      <w:marTop w:val="0"/>
      <w:marBottom w:val="0"/>
      <w:divBdr>
        <w:top w:val="none" w:sz="0" w:space="0" w:color="auto"/>
        <w:left w:val="none" w:sz="0" w:space="0" w:color="auto"/>
        <w:bottom w:val="none" w:sz="0" w:space="0" w:color="auto"/>
        <w:right w:val="none" w:sz="0" w:space="0" w:color="auto"/>
      </w:divBdr>
    </w:div>
    <w:div w:id="1049188536">
      <w:bodyDiv w:val="1"/>
      <w:marLeft w:val="0"/>
      <w:marRight w:val="0"/>
      <w:marTop w:val="0"/>
      <w:marBottom w:val="0"/>
      <w:divBdr>
        <w:top w:val="none" w:sz="0" w:space="0" w:color="auto"/>
        <w:left w:val="none" w:sz="0" w:space="0" w:color="auto"/>
        <w:bottom w:val="none" w:sz="0" w:space="0" w:color="auto"/>
        <w:right w:val="none" w:sz="0" w:space="0" w:color="auto"/>
      </w:divBdr>
    </w:div>
    <w:div w:id="1120495770">
      <w:bodyDiv w:val="1"/>
      <w:marLeft w:val="0"/>
      <w:marRight w:val="0"/>
      <w:marTop w:val="0"/>
      <w:marBottom w:val="0"/>
      <w:divBdr>
        <w:top w:val="none" w:sz="0" w:space="0" w:color="auto"/>
        <w:left w:val="none" w:sz="0" w:space="0" w:color="auto"/>
        <w:bottom w:val="none" w:sz="0" w:space="0" w:color="auto"/>
        <w:right w:val="none" w:sz="0" w:space="0" w:color="auto"/>
      </w:divBdr>
    </w:div>
    <w:div w:id="1148210115">
      <w:bodyDiv w:val="1"/>
      <w:marLeft w:val="0"/>
      <w:marRight w:val="0"/>
      <w:marTop w:val="0"/>
      <w:marBottom w:val="0"/>
      <w:divBdr>
        <w:top w:val="none" w:sz="0" w:space="0" w:color="auto"/>
        <w:left w:val="none" w:sz="0" w:space="0" w:color="auto"/>
        <w:bottom w:val="none" w:sz="0" w:space="0" w:color="auto"/>
        <w:right w:val="none" w:sz="0" w:space="0" w:color="auto"/>
      </w:divBdr>
    </w:div>
    <w:div w:id="1178621913">
      <w:bodyDiv w:val="1"/>
      <w:marLeft w:val="0"/>
      <w:marRight w:val="0"/>
      <w:marTop w:val="0"/>
      <w:marBottom w:val="0"/>
      <w:divBdr>
        <w:top w:val="none" w:sz="0" w:space="0" w:color="auto"/>
        <w:left w:val="none" w:sz="0" w:space="0" w:color="auto"/>
        <w:bottom w:val="none" w:sz="0" w:space="0" w:color="auto"/>
        <w:right w:val="none" w:sz="0" w:space="0" w:color="auto"/>
      </w:divBdr>
    </w:div>
    <w:div w:id="1184170926">
      <w:bodyDiv w:val="1"/>
      <w:marLeft w:val="0"/>
      <w:marRight w:val="0"/>
      <w:marTop w:val="0"/>
      <w:marBottom w:val="0"/>
      <w:divBdr>
        <w:top w:val="none" w:sz="0" w:space="0" w:color="auto"/>
        <w:left w:val="none" w:sz="0" w:space="0" w:color="auto"/>
        <w:bottom w:val="none" w:sz="0" w:space="0" w:color="auto"/>
        <w:right w:val="none" w:sz="0" w:space="0" w:color="auto"/>
      </w:divBdr>
    </w:div>
    <w:div w:id="1251811510">
      <w:bodyDiv w:val="1"/>
      <w:marLeft w:val="0"/>
      <w:marRight w:val="0"/>
      <w:marTop w:val="0"/>
      <w:marBottom w:val="0"/>
      <w:divBdr>
        <w:top w:val="none" w:sz="0" w:space="0" w:color="auto"/>
        <w:left w:val="none" w:sz="0" w:space="0" w:color="auto"/>
        <w:bottom w:val="none" w:sz="0" w:space="0" w:color="auto"/>
        <w:right w:val="none" w:sz="0" w:space="0" w:color="auto"/>
      </w:divBdr>
    </w:div>
    <w:div w:id="1279876853">
      <w:bodyDiv w:val="1"/>
      <w:marLeft w:val="0"/>
      <w:marRight w:val="0"/>
      <w:marTop w:val="0"/>
      <w:marBottom w:val="0"/>
      <w:divBdr>
        <w:top w:val="none" w:sz="0" w:space="0" w:color="auto"/>
        <w:left w:val="none" w:sz="0" w:space="0" w:color="auto"/>
        <w:bottom w:val="none" w:sz="0" w:space="0" w:color="auto"/>
        <w:right w:val="none" w:sz="0" w:space="0" w:color="auto"/>
      </w:divBdr>
    </w:div>
    <w:div w:id="1376810484">
      <w:bodyDiv w:val="1"/>
      <w:marLeft w:val="0"/>
      <w:marRight w:val="0"/>
      <w:marTop w:val="0"/>
      <w:marBottom w:val="0"/>
      <w:divBdr>
        <w:top w:val="none" w:sz="0" w:space="0" w:color="auto"/>
        <w:left w:val="none" w:sz="0" w:space="0" w:color="auto"/>
        <w:bottom w:val="none" w:sz="0" w:space="0" w:color="auto"/>
        <w:right w:val="none" w:sz="0" w:space="0" w:color="auto"/>
      </w:divBdr>
    </w:div>
    <w:div w:id="1398699203">
      <w:bodyDiv w:val="1"/>
      <w:marLeft w:val="0"/>
      <w:marRight w:val="0"/>
      <w:marTop w:val="0"/>
      <w:marBottom w:val="0"/>
      <w:divBdr>
        <w:top w:val="none" w:sz="0" w:space="0" w:color="auto"/>
        <w:left w:val="none" w:sz="0" w:space="0" w:color="auto"/>
        <w:bottom w:val="none" w:sz="0" w:space="0" w:color="auto"/>
        <w:right w:val="none" w:sz="0" w:space="0" w:color="auto"/>
      </w:divBdr>
    </w:div>
    <w:div w:id="1558391815">
      <w:bodyDiv w:val="1"/>
      <w:marLeft w:val="0"/>
      <w:marRight w:val="0"/>
      <w:marTop w:val="0"/>
      <w:marBottom w:val="0"/>
      <w:divBdr>
        <w:top w:val="none" w:sz="0" w:space="0" w:color="auto"/>
        <w:left w:val="none" w:sz="0" w:space="0" w:color="auto"/>
        <w:bottom w:val="none" w:sz="0" w:space="0" w:color="auto"/>
        <w:right w:val="none" w:sz="0" w:space="0" w:color="auto"/>
      </w:divBdr>
    </w:div>
    <w:div w:id="1706638480">
      <w:bodyDiv w:val="1"/>
      <w:marLeft w:val="0"/>
      <w:marRight w:val="0"/>
      <w:marTop w:val="0"/>
      <w:marBottom w:val="0"/>
      <w:divBdr>
        <w:top w:val="none" w:sz="0" w:space="0" w:color="auto"/>
        <w:left w:val="none" w:sz="0" w:space="0" w:color="auto"/>
        <w:bottom w:val="none" w:sz="0" w:space="0" w:color="auto"/>
        <w:right w:val="none" w:sz="0" w:space="0" w:color="auto"/>
      </w:divBdr>
    </w:div>
    <w:div w:id="1713729668">
      <w:bodyDiv w:val="1"/>
      <w:marLeft w:val="0"/>
      <w:marRight w:val="0"/>
      <w:marTop w:val="0"/>
      <w:marBottom w:val="0"/>
      <w:divBdr>
        <w:top w:val="none" w:sz="0" w:space="0" w:color="auto"/>
        <w:left w:val="none" w:sz="0" w:space="0" w:color="auto"/>
        <w:bottom w:val="none" w:sz="0" w:space="0" w:color="auto"/>
        <w:right w:val="none" w:sz="0" w:space="0" w:color="auto"/>
      </w:divBdr>
    </w:div>
    <w:div w:id="1834834033">
      <w:bodyDiv w:val="1"/>
      <w:marLeft w:val="0"/>
      <w:marRight w:val="0"/>
      <w:marTop w:val="0"/>
      <w:marBottom w:val="0"/>
      <w:divBdr>
        <w:top w:val="none" w:sz="0" w:space="0" w:color="auto"/>
        <w:left w:val="none" w:sz="0" w:space="0" w:color="auto"/>
        <w:bottom w:val="none" w:sz="0" w:space="0" w:color="auto"/>
        <w:right w:val="none" w:sz="0" w:space="0" w:color="auto"/>
      </w:divBdr>
    </w:div>
    <w:div w:id="19792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Pages>
  <Words>6002</Words>
  <Characters>34214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37</cp:revision>
  <dcterms:created xsi:type="dcterms:W3CDTF">2020-11-03T15:06:00Z</dcterms:created>
  <dcterms:modified xsi:type="dcterms:W3CDTF">2021-12-29T19:54:00Z</dcterms:modified>
</cp:coreProperties>
</file>